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6B9D" w14:textId="77777777" w:rsidR="008A0815" w:rsidRDefault="008A0815" w:rsidP="004C6CE0">
      <w:pPr>
        <w:tabs>
          <w:tab w:val="left" w:pos="9498"/>
        </w:tabs>
        <w:spacing w:after="0"/>
        <w:ind w:right="168"/>
        <w:jc w:val="center"/>
      </w:pPr>
    </w:p>
    <w:p w14:paraId="294EFD5C" w14:textId="77777777" w:rsidR="000771ED" w:rsidRDefault="000771ED" w:rsidP="009F24A0">
      <w:pPr>
        <w:tabs>
          <w:tab w:val="left" w:pos="9498"/>
        </w:tabs>
        <w:spacing w:after="0"/>
        <w:jc w:val="center"/>
      </w:pPr>
    </w:p>
    <w:p w14:paraId="7ABD2849" w14:textId="3B87432A" w:rsidR="00CB6A61" w:rsidRDefault="00914684" w:rsidP="00973C4A">
      <w:pPr>
        <w:spacing w:after="0"/>
        <w:jc w:val="center"/>
      </w:pPr>
      <w:r w:rsidRPr="00983313">
        <w:rPr>
          <w:rStyle w:val="Emphasis"/>
          <w:b/>
          <w:bCs/>
          <w:i w:val="0"/>
          <w:iCs w:val="0"/>
          <w:smallCaps/>
          <w:noProof/>
        </w:rPr>
        <w:drawing>
          <wp:anchor distT="0" distB="0" distL="114300" distR="114300" simplePos="0" relativeHeight="251659264" behindDoc="1" locked="0" layoutInCell="1" allowOverlap="1" wp14:anchorId="1024FA25" wp14:editId="06196928">
            <wp:simplePos x="0" y="0"/>
            <wp:positionH relativeFrom="column">
              <wp:posOffset>2162175</wp:posOffset>
            </wp:positionH>
            <wp:positionV relativeFrom="paragraph">
              <wp:posOffset>-314960</wp:posOffset>
            </wp:positionV>
            <wp:extent cx="2235200" cy="673376"/>
            <wp:effectExtent l="0" t="0" r="0" b="0"/>
            <wp:wrapNone/>
            <wp:docPr id="1741290289" name="Picture 174129028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t="-3896" b="16697"/>
                    <a:stretch/>
                  </pic:blipFill>
                  <pic:spPr bwMode="auto">
                    <a:xfrm>
                      <a:off x="0" y="0"/>
                      <a:ext cx="2235200" cy="6733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10F">
        <w:t xml:space="preserve">   </w:t>
      </w:r>
    </w:p>
    <w:p w14:paraId="580C5542" w14:textId="3D42A539" w:rsidR="00914684" w:rsidRDefault="00914684" w:rsidP="00914684">
      <w:pPr>
        <w:spacing w:after="0"/>
      </w:pPr>
      <w:r>
        <w:tab/>
      </w:r>
    </w:p>
    <w:p w14:paraId="1C113A57" w14:textId="76C83C45" w:rsidR="00973C4A" w:rsidRDefault="00973C4A" w:rsidP="00973C4A">
      <w:pPr>
        <w:spacing w:after="0"/>
        <w:jc w:val="center"/>
      </w:pPr>
      <w:hyperlink r:id="rId9" w:history="1">
        <w:r w:rsidRPr="00F47760">
          <w:rPr>
            <w:rStyle w:val="Hyperlink"/>
          </w:rPr>
          <w:t>www.bringtons-pc.gov.uk</w:t>
        </w:r>
      </w:hyperlink>
      <w:r>
        <w:t xml:space="preserve"> email:clerk@bringtons-pc.gov.uk</w:t>
      </w:r>
    </w:p>
    <w:p w14:paraId="2ED09B93" w14:textId="77777777" w:rsidR="002A3308" w:rsidRDefault="002A3308" w:rsidP="00A52496">
      <w:pPr>
        <w:spacing w:after="0"/>
        <w:rPr>
          <w:b/>
          <w:bCs/>
        </w:rPr>
      </w:pPr>
    </w:p>
    <w:p w14:paraId="7CFE4B30" w14:textId="77777777" w:rsidR="00101B49" w:rsidRDefault="00101B49" w:rsidP="00A52496">
      <w:pPr>
        <w:spacing w:after="0"/>
        <w:rPr>
          <w:b/>
          <w:bCs/>
        </w:rPr>
      </w:pPr>
    </w:p>
    <w:p w14:paraId="48CB9E40" w14:textId="65EF20AA" w:rsidR="00101B49" w:rsidRPr="00101B49" w:rsidRDefault="00101B49" w:rsidP="00A52496">
      <w:pPr>
        <w:spacing w:after="0"/>
        <w:rPr>
          <w:b/>
          <w:bCs/>
          <w:color w:val="EE0000"/>
          <w:sz w:val="28"/>
          <w:szCs w:val="28"/>
        </w:rPr>
      </w:pPr>
    </w:p>
    <w:p w14:paraId="5088B77F" w14:textId="42977E0D" w:rsidR="002456A3" w:rsidRPr="00CD5AE0" w:rsidRDefault="002456A3" w:rsidP="00A52496">
      <w:pPr>
        <w:spacing w:after="0"/>
        <w:rPr>
          <w:b/>
          <w:bCs/>
        </w:rPr>
      </w:pPr>
      <w:r w:rsidRPr="00CD5AE0">
        <w:rPr>
          <w:b/>
          <w:bCs/>
        </w:rPr>
        <w:t xml:space="preserve">To: All Members of Brington Parish Council  </w:t>
      </w:r>
    </w:p>
    <w:p w14:paraId="3097A3CE" w14:textId="77777777" w:rsidR="00DD3F3D" w:rsidRDefault="002456A3" w:rsidP="00A52496">
      <w:pPr>
        <w:spacing w:after="0"/>
        <w:rPr>
          <w:b/>
          <w:bCs/>
        </w:rPr>
      </w:pPr>
      <w:r w:rsidRPr="00CD5AE0">
        <w:rPr>
          <w:b/>
          <w:bCs/>
        </w:rPr>
        <w:t>You are hereby summoned to attend the</w:t>
      </w:r>
      <w:r>
        <w:rPr>
          <w:b/>
          <w:bCs/>
        </w:rPr>
        <w:t xml:space="preserve"> </w:t>
      </w:r>
      <w:r w:rsidRPr="00CD5AE0">
        <w:rPr>
          <w:b/>
          <w:bCs/>
        </w:rPr>
        <w:t xml:space="preserve">Brington Parish Council </w:t>
      </w:r>
      <w:r w:rsidR="00D96CA2">
        <w:rPr>
          <w:b/>
          <w:bCs/>
        </w:rPr>
        <w:t xml:space="preserve">Meeting </w:t>
      </w:r>
      <w:r w:rsidRPr="00CD5AE0">
        <w:rPr>
          <w:b/>
          <w:bCs/>
        </w:rPr>
        <w:t>to be held on</w:t>
      </w:r>
    </w:p>
    <w:p w14:paraId="27F475B4" w14:textId="465723CC" w:rsidR="002456A3" w:rsidRPr="00CD5AE0" w:rsidRDefault="002456A3" w:rsidP="00A52496">
      <w:pPr>
        <w:spacing w:after="0"/>
        <w:rPr>
          <w:b/>
          <w:bCs/>
        </w:rPr>
      </w:pPr>
      <w:r>
        <w:rPr>
          <w:b/>
          <w:bCs/>
        </w:rPr>
        <w:t xml:space="preserve">Wednesday </w:t>
      </w:r>
      <w:r w:rsidR="00DA1B57">
        <w:rPr>
          <w:b/>
          <w:bCs/>
        </w:rPr>
        <w:t xml:space="preserve">18 </w:t>
      </w:r>
      <w:r w:rsidR="00D707FD">
        <w:rPr>
          <w:b/>
          <w:bCs/>
        </w:rPr>
        <w:t>March</w:t>
      </w:r>
      <w:r w:rsidR="00DA1B57">
        <w:rPr>
          <w:b/>
          <w:bCs/>
        </w:rPr>
        <w:t xml:space="preserve"> </w:t>
      </w:r>
      <w:r w:rsidR="00C8377B">
        <w:rPr>
          <w:b/>
          <w:bCs/>
        </w:rPr>
        <w:t>2026</w:t>
      </w:r>
      <w:r w:rsidRPr="00CD5AE0">
        <w:rPr>
          <w:b/>
          <w:bCs/>
        </w:rPr>
        <w:t xml:space="preserve"> </w:t>
      </w:r>
      <w:r>
        <w:rPr>
          <w:b/>
          <w:bCs/>
        </w:rPr>
        <w:t xml:space="preserve">starting at 7.45pm. </w:t>
      </w:r>
      <w:r w:rsidRPr="00CD5AE0">
        <w:rPr>
          <w:b/>
          <w:bCs/>
        </w:rPr>
        <w:t xml:space="preserve">All Members of the </w:t>
      </w:r>
      <w:r w:rsidR="00B8429E" w:rsidRPr="00CD5AE0">
        <w:rPr>
          <w:b/>
          <w:bCs/>
        </w:rPr>
        <w:t>Public and</w:t>
      </w:r>
      <w:r w:rsidRPr="00CD5AE0">
        <w:rPr>
          <w:b/>
          <w:bCs/>
        </w:rPr>
        <w:t xml:space="preserve"> Press are welcome</w:t>
      </w:r>
    </w:p>
    <w:p w14:paraId="513991A4" w14:textId="77777777" w:rsidR="00240539" w:rsidRDefault="00240539" w:rsidP="00EB60AA">
      <w:pPr>
        <w:spacing w:after="0"/>
        <w:rPr>
          <w:b/>
          <w:bCs/>
        </w:rPr>
      </w:pPr>
    </w:p>
    <w:p w14:paraId="77BE7ABF" w14:textId="327936DF" w:rsidR="00EB60AA" w:rsidRPr="00240539" w:rsidRDefault="002456A3" w:rsidP="00EB60AA">
      <w:pPr>
        <w:spacing w:after="0"/>
        <w:rPr>
          <w:rFonts w:ascii="Lucida Handwriting" w:hAnsi="Lucida Handwriting"/>
          <w:b/>
          <w:bCs/>
        </w:rPr>
      </w:pPr>
      <w:r>
        <w:rPr>
          <w:b/>
          <w:bCs/>
        </w:rPr>
        <w:t>Signed:</w:t>
      </w:r>
      <w:r w:rsidR="00240539">
        <w:rPr>
          <w:b/>
          <w:bCs/>
        </w:rPr>
        <w:t xml:space="preserve"> </w:t>
      </w:r>
      <w:r w:rsidR="00240539" w:rsidRPr="00240539">
        <w:rPr>
          <w:rFonts w:ascii="Lucida Handwriting" w:hAnsi="Lucida Handwriting"/>
          <w:b/>
          <w:bCs/>
        </w:rPr>
        <w:t>R. Ball</w:t>
      </w:r>
    </w:p>
    <w:p w14:paraId="3A361029" w14:textId="77777777" w:rsidR="00240539" w:rsidRDefault="00240539" w:rsidP="00EB60AA">
      <w:pPr>
        <w:spacing w:after="0"/>
        <w:rPr>
          <w:b/>
          <w:bCs/>
        </w:rPr>
      </w:pPr>
    </w:p>
    <w:p w14:paraId="1D647940" w14:textId="6908B3B8" w:rsidR="002E5502" w:rsidRDefault="00EB60AA" w:rsidP="002456A3">
      <w:pPr>
        <w:spacing w:after="0"/>
      </w:pPr>
      <w:r>
        <w:rPr>
          <w:b/>
          <w:bCs/>
        </w:rPr>
        <w:t>(Parish Clerk)</w:t>
      </w:r>
      <w:r>
        <w:rPr>
          <w:b/>
          <w:bCs/>
        </w:rPr>
        <w:tab/>
      </w:r>
      <w:r>
        <w:rPr>
          <w:b/>
          <w:bCs/>
        </w:rPr>
        <w:tab/>
      </w:r>
      <w:r>
        <w:rPr>
          <w:b/>
          <w:bCs/>
        </w:rPr>
        <w:tab/>
      </w:r>
      <w:r>
        <w:rPr>
          <w:b/>
          <w:bCs/>
        </w:rPr>
        <w:tab/>
      </w:r>
      <w:r>
        <w:rPr>
          <w:b/>
          <w:bCs/>
        </w:rPr>
        <w:tab/>
      </w:r>
      <w:r w:rsidR="00B437BE">
        <w:rPr>
          <w:b/>
          <w:bCs/>
        </w:rPr>
        <w:tab/>
      </w:r>
      <w:r>
        <w:rPr>
          <w:b/>
          <w:bCs/>
        </w:rPr>
        <w:tab/>
      </w:r>
      <w:r>
        <w:rPr>
          <w:b/>
          <w:bCs/>
        </w:rPr>
        <w:tab/>
      </w:r>
      <w:r w:rsidR="000E7E51">
        <w:rPr>
          <w:b/>
          <w:bCs/>
        </w:rPr>
        <w:t xml:space="preserve">        D</w:t>
      </w:r>
      <w:r>
        <w:rPr>
          <w:b/>
          <w:bCs/>
        </w:rPr>
        <w:t>ated:</w:t>
      </w:r>
      <w:r w:rsidRPr="00E74AAD">
        <w:rPr>
          <w:b/>
          <w:bCs/>
        </w:rPr>
        <w:t xml:space="preserve"> </w:t>
      </w:r>
      <w:r w:rsidR="0044456C">
        <w:rPr>
          <w:b/>
          <w:bCs/>
        </w:rPr>
        <w:t>1</w:t>
      </w:r>
      <w:r w:rsidR="00236335">
        <w:rPr>
          <w:b/>
          <w:bCs/>
        </w:rPr>
        <w:t>2</w:t>
      </w:r>
      <w:r w:rsidR="0044456C">
        <w:rPr>
          <w:b/>
          <w:bCs/>
        </w:rPr>
        <w:t xml:space="preserve"> </w:t>
      </w:r>
      <w:r w:rsidR="00236335">
        <w:rPr>
          <w:b/>
          <w:bCs/>
        </w:rPr>
        <w:t>March</w:t>
      </w:r>
      <w:r w:rsidR="0044456C">
        <w:rPr>
          <w:b/>
          <w:bCs/>
        </w:rPr>
        <w:t xml:space="preserve"> </w:t>
      </w:r>
      <w:r w:rsidR="00772E88">
        <w:rPr>
          <w:b/>
          <w:bCs/>
        </w:rPr>
        <w:t>2026</w:t>
      </w:r>
      <w:r w:rsidR="002456A3">
        <w:rPr>
          <w:b/>
          <w:bCs/>
        </w:rPr>
        <w:t xml:space="preserve">                          </w:t>
      </w:r>
      <w:r w:rsidR="002456A3">
        <w:tab/>
      </w:r>
    </w:p>
    <w:tbl>
      <w:tblPr>
        <w:tblStyle w:val="TableGrid"/>
        <w:tblW w:w="9837" w:type="dxa"/>
        <w:tblInd w:w="175" w:type="dxa"/>
        <w:tblLayout w:type="fixed"/>
        <w:tblLook w:val="04A0" w:firstRow="1" w:lastRow="0" w:firstColumn="1" w:lastColumn="0" w:noHBand="0" w:noVBand="1"/>
      </w:tblPr>
      <w:tblGrid>
        <w:gridCol w:w="484"/>
        <w:gridCol w:w="470"/>
        <w:gridCol w:w="8647"/>
        <w:gridCol w:w="236"/>
      </w:tblGrid>
      <w:tr w:rsidR="004357C7" w14:paraId="6C3460D5" w14:textId="77777777" w:rsidTr="00287381">
        <w:trPr>
          <w:gridAfter w:val="1"/>
          <w:wAfter w:w="236" w:type="dxa"/>
        </w:trPr>
        <w:tc>
          <w:tcPr>
            <w:tcW w:w="484" w:type="dxa"/>
          </w:tcPr>
          <w:p w14:paraId="2956AA97" w14:textId="58ED79E4" w:rsidR="004357C7" w:rsidRDefault="004357C7" w:rsidP="00AD1E6E">
            <w:r>
              <w:t>1.</w:t>
            </w:r>
          </w:p>
        </w:tc>
        <w:tc>
          <w:tcPr>
            <w:tcW w:w="470" w:type="dxa"/>
          </w:tcPr>
          <w:p w14:paraId="7CDB217E" w14:textId="77777777" w:rsidR="004357C7" w:rsidRDefault="004357C7" w:rsidP="00AD1E6E"/>
        </w:tc>
        <w:tc>
          <w:tcPr>
            <w:tcW w:w="8647" w:type="dxa"/>
          </w:tcPr>
          <w:p w14:paraId="7DA0D947" w14:textId="3899B709" w:rsidR="004357C7" w:rsidRDefault="004357C7" w:rsidP="00AD1E6E">
            <w:r w:rsidRPr="0017004E">
              <w:rPr>
                <w:b/>
                <w:bCs/>
              </w:rPr>
              <w:t>Welcome</w:t>
            </w:r>
            <w:r>
              <w:t xml:space="preserve"> </w:t>
            </w:r>
          </w:p>
        </w:tc>
      </w:tr>
      <w:tr w:rsidR="004357C7" w14:paraId="491D3A93" w14:textId="77777777" w:rsidTr="00287381">
        <w:trPr>
          <w:gridAfter w:val="1"/>
          <w:wAfter w:w="236" w:type="dxa"/>
        </w:trPr>
        <w:tc>
          <w:tcPr>
            <w:tcW w:w="484" w:type="dxa"/>
          </w:tcPr>
          <w:p w14:paraId="3073B8DA" w14:textId="0B9D5D4F" w:rsidR="004357C7" w:rsidRDefault="004357C7" w:rsidP="00AD1E6E">
            <w:r>
              <w:t>2.</w:t>
            </w:r>
          </w:p>
        </w:tc>
        <w:tc>
          <w:tcPr>
            <w:tcW w:w="470" w:type="dxa"/>
          </w:tcPr>
          <w:p w14:paraId="62874535" w14:textId="77777777" w:rsidR="004357C7" w:rsidRDefault="004357C7" w:rsidP="00AD1E6E"/>
        </w:tc>
        <w:tc>
          <w:tcPr>
            <w:tcW w:w="8647" w:type="dxa"/>
          </w:tcPr>
          <w:p w14:paraId="4609FE85" w14:textId="77777777" w:rsidR="004357C7" w:rsidRPr="0017004E" w:rsidRDefault="004357C7" w:rsidP="00AD1E6E">
            <w:pPr>
              <w:rPr>
                <w:b/>
                <w:bCs/>
              </w:rPr>
            </w:pPr>
            <w:r w:rsidRPr="0017004E">
              <w:rPr>
                <w:b/>
                <w:bCs/>
              </w:rPr>
              <w:t>Apologies</w:t>
            </w:r>
          </w:p>
          <w:p w14:paraId="7A76DD10" w14:textId="0876168D" w:rsidR="004357C7" w:rsidRDefault="004357C7" w:rsidP="00AD1E6E">
            <w:r w:rsidRPr="001605D8">
              <w:t>To receive and approve apologies for absence</w:t>
            </w:r>
            <w:r>
              <w:t>.</w:t>
            </w:r>
          </w:p>
        </w:tc>
      </w:tr>
      <w:tr w:rsidR="004357C7" w14:paraId="712F44A3" w14:textId="77777777" w:rsidTr="00287381">
        <w:trPr>
          <w:gridAfter w:val="1"/>
          <w:wAfter w:w="236" w:type="dxa"/>
        </w:trPr>
        <w:tc>
          <w:tcPr>
            <w:tcW w:w="484" w:type="dxa"/>
          </w:tcPr>
          <w:p w14:paraId="015CFFFC" w14:textId="399F8609" w:rsidR="004357C7" w:rsidRDefault="004357C7" w:rsidP="00AD1E6E">
            <w:r>
              <w:t>3.</w:t>
            </w:r>
          </w:p>
        </w:tc>
        <w:tc>
          <w:tcPr>
            <w:tcW w:w="470" w:type="dxa"/>
          </w:tcPr>
          <w:p w14:paraId="67D50D35" w14:textId="77777777" w:rsidR="004357C7" w:rsidRDefault="004357C7" w:rsidP="00AD1E6E"/>
        </w:tc>
        <w:tc>
          <w:tcPr>
            <w:tcW w:w="8647" w:type="dxa"/>
          </w:tcPr>
          <w:p w14:paraId="07C62EAF" w14:textId="77777777" w:rsidR="004357C7" w:rsidRPr="0017004E" w:rsidRDefault="004357C7" w:rsidP="00AD1E6E">
            <w:pPr>
              <w:rPr>
                <w:b/>
                <w:bCs/>
              </w:rPr>
            </w:pPr>
            <w:r w:rsidRPr="0017004E">
              <w:rPr>
                <w:b/>
                <w:bCs/>
              </w:rPr>
              <w:t>Disclosures of prejudicial or personal interests</w:t>
            </w:r>
          </w:p>
          <w:p w14:paraId="73689FF7" w14:textId="58F9B58E" w:rsidR="004357C7" w:rsidRDefault="004357C7" w:rsidP="00AD1E6E">
            <w:r>
              <w:t xml:space="preserve">To receive Councillor </w:t>
            </w:r>
            <w:r w:rsidRPr="001605D8">
              <w:t>Disclosure</w:t>
            </w:r>
            <w:r>
              <w:t>s</w:t>
            </w:r>
            <w:r w:rsidRPr="001605D8">
              <w:t xml:space="preserve"> of prejudicial or personal interests for items on the agenda</w:t>
            </w:r>
            <w:r>
              <w:t>.</w:t>
            </w:r>
          </w:p>
        </w:tc>
      </w:tr>
      <w:tr w:rsidR="00ED3D4C" w14:paraId="3A3D2CD7" w14:textId="77777777" w:rsidTr="00287381">
        <w:trPr>
          <w:gridAfter w:val="1"/>
          <w:wAfter w:w="236" w:type="dxa"/>
        </w:trPr>
        <w:tc>
          <w:tcPr>
            <w:tcW w:w="484" w:type="dxa"/>
          </w:tcPr>
          <w:p w14:paraId="4BCF2FAC" w14:textId="3EED9DDF" w:rsidR="00ED3D4C" w:rsidRDefault="00ED3D4C" w:rsidP="00AD1E6E">
            <w:r>
              <w:t>4.</w:t>
            </w:r>
          </w:p>
        </w:tc>
        <w:tc>
          <w:tcPr>
            <w:tcW w:w="470" w:type="dxa"/>
          </w:tcPr>
          <w:p w14:paraId="6664B425" w14:textId="77777777" w:rsidR="00ED3D4C" w:rsidRDefault="00ED3D4C" w:rsidP="00AD1E6E"/>
        </w:tc>
        <w:tc>
          <w:tcPr>
            <w:tcW w:w="8647" w:type="dxa"/>
          </w:tcPr>
          <w:p w14:paraId="57EBE324" w14:textId="77777777" w:rsidR="00ED3D4C" w:rsidRPr="0017004E" w:rsidRDefault="00ED3D4C" w:rsidP="00ED3D4C">
            <w:pPr>
              <w:rPr>
                <w:b/>
                <w:bCs/>
              </w:rPr>
            </w:pPr>
            <w:r w:rsidRPr="0017004E">
              <w:rPr>
                <w:b/>
                <w:bCs/>
              </w:rPr>
              <w:t>Minutes of the last</w:t>
            </w:r>
            <w:r>
              <w:rPr>
                <w:b/>
                <w:bCs/>
              </w:rPr>
              <w:t xml:space="preserve"> </w:t>
            </w:r>
            <w:r w:rsidRPr="0017004E">
              <w:rPr>
                <w:b/>
                <w:bCs/>
              </w:rPr>
              <w:t>Council Meeting</w:t>
            </w:r>
          </w:p>
          <w:p w14:paraId="1E129DE3" w14:textId="77777777" w:rsidR="000C700F" w:rsidRDefault="00455AAE" w:rsidP="00B40A14">
            <w:r w:rsidRPr="00455AAE">
              <w:t xml:space="preserve">To approve and sign as an accurate record the Minutes of the Meetings held on </w:t>
            </w:r>
            <w:r w:rsidR="00236335">
              <w:t>18</w:t>
            </w:r>
            <w:r w:rsidR="00236335" w:rsidRPr="00236335">
              <w:rPr>
                <w:vertAlign w:val="superscript"/>
              </w:rPr>
              <w:t>th</w:t>
            </w:r>
            <w:r w:rsidR="00236335">
              <w:t xml:space="preserve"> February 2026</w:t>
            </w:r>
          </w:p>
          <w:p w14:paraId="405FE767" w14:textId="75C11BD3" w:rsidR="0053171B" w:rsidRPr="00E9093C" w:rsidRDefault="0087338D" w:rsidP="00B40A14">
            <w:hyperlink r:id="rId10" w:history="1">
              <w:r w:rsidRPr="005C2806">
                <w:rPr>
                  <w:rStyle w:val="Hyperlink"/>
                </w:rPr>
                <w:t>draft-minutes-18-02-26/</w:t>
              </w:r>
            </w:hyperlink>
          </w:p>
        </w:tc>
      </w:tr>
      <w:tr w:rsidR="00A23F4F" w14:paraId="2D69AB5F" w14:textId="77777777" w:rsidTr="00287381">
        <w:trPr>
          <w:gridAfter w:val="1"/>
          <w:wAfter w:w="236" w:type="dxa"/>
        </w:trPr>
        <w:tc>
          <w:tcPr>
            <w:tcW w:w="484" w:type="dxa"/>
            <w:tcBorders>
              <w:top w:val="single" w:sz="4" w:space="0" w:color="auto"/>
              <w:left w:val="single" w:sz="4" w:space="0" w:color="auto"/>
              <w:bottom w:val="single" w:sz="4" w:space="0" w:color="auto"/>
              <w:right w:val="single" w:sz="4" w:space="0" w:color="auto"/>
            </w:tcBorders>
          </w:tcPr>
          <w:p w14:paraId="6BFF63F1" w14:textId="0602F06B" w:rsidR="00A23F4F" w:rsidRDefault="00ED3D4C" w:rsidP="00AD1E6E">
            <w:r>
              <w:t>5.</w:t>
            </w:r>
          </w:p>
        </w:tc>
        <w:tc>
          <w:tcPr>
            <w:tcW w:w="470" w:type="dxa"/>
            <w:tcBorders>
              <w:top w:val="single" w:sz="4" w:space="0" w:color="auto"/>
              <w:left w:val="single" w:sz="4" w:space="0" w:color="auto"/>
              <w:bottom w:val="single" w:sz="4" w:space="0" w:color="auto"/>
              <w:right w:val="single" w:sz="4" w:space="0" w:color="auto"/>
            </w:tcBorders>
          </w:tcPr>
          <w:p w14:paraId="3FA9F3B6" w14:textId="77777777" w:rsidR="00A23F4F" w:rsidRDefault="00A23F4F" w:rsidP="00AD1E6E"/>
        </w:tc>
        <w:tc>
          <w:tcPr>
            <w:tcW w:w="8647" w:type="dxa"/>
            <w:tcBorders>
              <w:top w:val="single" w:sz="4" w:space="0" w:color="auto"/>
              <w:left w:val="single" w:sz="4" w:space="0" w:color="auto"/>
              <w:bottom w:val="single" w:sz="4" w:space="0" w:color="auto"/>
            </w:tcBorders>
          </w:tcPr>
          <w:p w14:paraId="78113286" w14:textId="77777777" w:rsidR="00BC7964" w:rsidRDefault="00A23F4F" w:rsidP="008079AE">
            <w:r w:rsidRPr="0017004E">
              <w:rPr>
                <w:b/>
                <w:bCs/>
              </w:rPr>
              <w:t>Public Time</w:t>
            </w:r>
            <w:r w:rsidRPr="001605D8">
              <w:t xml:space="preserve"> </w:t>
            </w:r>
          </w:p>
          <w:p w14:paraId="75F75AF7" w14:textId="3EA5C206" w:rsidR="008079AE" w:rsidRPr="0017004E" w:rsidRDefault="00A23F4F" w:rsidP="008079AE">
            <w:pPr>
              <w:rPr>
                <w:b/>
                <w:bCs/>
              </w:rPr>
            </w:pPr>
            <w:r w:rsidRPr="00212F66">
              <w:t xml:space="preserve">The </w:t>
            </w:r>
            <w:r>
              <w:t>C</w:t>
            </w:r>
            <w:r w:rsidRPr="00212F66">
              <w:t>ouncil allows 15 minutes for public participation; members of the public should not speak for more than 3 minutes each</w:t>
            </w:r>
            <w:r>
              <w:t>.</w:t>
            </w:r>
            <w:r w:rsidR="00F239BA">
              <w:t xml:space="preserve"> </w:t>
            </w:r>
            <w:r w:rsidR="000F59EC">
              <w:t xml:space="preserve">Please refer to the </w:t>
            </w:r>
            <w:r w:rsidR="00340AAC">
              <w:t>Council’s</w:t>
            </w:r>
            <w:r w:rsidR="000F59EC">
              <w:t xml:space="preserve"> </w:t>
            </w:r>
            <w:r w:rsidR="00340AAC">
              <w:t xml:space="preserve">Guidance for the </w:t>
            </w:r>
            <w:r w:rsidR="000F59EC">
              <w:t xml:space="preserve">Public at </w:t>
            </w:r>
            <w:hyperlink r:id="rId11" w:history="1">
              <w:r w:rsidR="00340AAC">
                <w:rPr>
                  <w:rStyle w:val="Hyperlink"/>
                </w:rPr>
                <w:t>Guidance-for-the-Public-at-Parish-Council-Meetings</w:t>
              </w:r>
            </w:hyperlink>
          </w:p>
        </w:tc>
      </w:tr>
      <w:tr w:rsidR="00663DD8" w14:paraId="18A3E7F0" w14:textId="77777777" w:rsidTr="00287381">
        <w:trPr>
          <w:gridAfter w:val="1"/>
          <w:wAfter w:w="236" w:type="dxa"/>
        </w:trPr>
        <w:tc>
          <w:tcPr>
            <w:tcW w:w="484" w:type="dxa"/>
            <w:tcBorders>
              <w:top w:val="single" w:sz="4" w:space="0" w:color="auto"/>
              <w:left w:val="single" w:sz="4" w:space="0" w:color="auto"/>
              <w:bottom w:val="single" w:sz="4" w:space="0" w:color="auto"/>
              <w:right w:val="single" w:sz="4" w:space="0" w:color="auto"/>
            </w:tcBorders>
          </w:tcPr>
          <w:p w14:paraId="5B5C5B36" w14:textId="75753E36" w:rsidR="00663DD8" w:rsidRDefault="0068644D" w:rsidP="00AD1E6E">
            <w:r>
              <w:t>6</w:t>
            </w:r>
            <w:r w:rsidR="00663DD8">
              <w:t>.</w:t>
            </w:r>
          </w:p>
        </w:tc>
        <w:tc>
          <w:tcPr>
            <w:tcW w:w="470" w:type="dxa"/>
            <w:tcBorders>
              <w:top w:val="single" w:sz="4" w:space="0" w:color="auto"/>
              <w:left w:val="single" w:sz="4" w:space="0" w:color="auto"/>
              <w:bottom w:val="single" w:sz="4" w:space="0" w:color="auto"/>
              <w:right w:val="single" w:sz="4" w:space="0" w:color="auto"/>
            </w:tcBorders>
          </w:tcPr>
          <w:p w14:paraId="01241225" w14:textId="77777777" w:rsidR="00663DD8" w:rsidRDefault="00663DD8" w:rsidP="00AD1E6E"/>
        </w:tc>
        <w:tc>
          <w:tcPr>
            <w:tcW w:w="8647" w:type="dxa"/>
            <w:tcBorders>
              <w:top w:val="single" w:sz="4" w:space="0" w:color="auto"/>
              <w:left w:val="single" w:sz="4" w:space="0" w:color="auto"/>
              <w:bottom w:val="single" w:sz="4" w:space="0" w:color="auto"/>
            </w:tcBorders>
          </w:tcPr>
          <w:p w14:paraId="40650A79" w14:textId="77777777" w:rsidR="0044456C" w:rsidRDefault="0044456C" w:rsidP="0044456C">
            <w:pPr>
              <w:rPr>
                <w:b/>
                <w:bCs/>
              </w:rPr>
            </w:pPr>
            <w:r>
              <w:rPr>
                <w:b/>
                <w:bCs/>
              </w:rPr>
              <w:t>To Receive Reports from:</w:t>
            </w:r>
          </w:p>
          <w:p w14:paraId="7F4F91E1" w14:textId="586A19C4" w:rsidR="0044456C" w:rsidRPr="005634FB" w:rsidRDefault="0044456C" w:rsidP="00633E58">
            <w:pPr>
              <w:pStyle w:val="ListParagraph"/>
              <w:numPr>
                <w:ilvl w:val="0"/>
                <w:numId w:val="16"/>
              </w:numPr>
              <w:ind w:left="319" w:hanging="283"/>
            </w:pPr>
            <w:r w:rsidRPr="005634FB">
              <w:t xml:space="preserve"> The Chair</w:t>
            </w:r>
          </w:p>
          <w:p w14:paraId="2A9C6158" w14:textId="77777777" w:rsidR="0044456C" w:rsidRPr="005634FB" w:rsidRDefault="0044456C" w:rsidP="0044456C">
            <w:pPr>
              <w:ind w:left="36" w:hanging="36"/>
            </w:pPr>
            <w:r w:rsidRPr="005634FB">
              <w:t xml:space="preserve"> b.   The Parish Clerk</w:t>
            </w:r>
            <w:r>
              <w:t xml:space="preserve"> (To Follow)</w:t>
            </w:r>
          </w:p>
          <w:p w14:paraId="4C4F4981" w14:textId="77777777" w:rsidR="0044456C" w:rsidRDefault="0044456C" w:rsidP="0044456C">
            <w:pPr>
              <w:rPr>
                <w:b/>
                <w:bCs/>
              </w:rPr>
            </w:pPr>
            <w:r>
              <w:t xml:space="preserve"> c.    Police – Report and Update (For information only, to follow)</w:t>
            </w:r>
          </w:p>
          <w:p w14:paraId="5FD8BBA7" w14:textId="18C3C038" w:rsidR="00663DD8" w:rsidRPr="00663DD8" w:rsidRDefault="0044456C" w:rsidP="00633E58">
            <w:pPr>
              <w:pStyle w:val="ListParagraph"/>
              <w:ind w:left="319" w:hanging="319"/>
              <w:rPr>
                <w:b/>
                <w:bCs/>
              </w:rPr>
            </w:pPr>
            <w:r>
              <w:rPr>
                <w:b/>
                <w:bCs/>
              </w:rPr>
              <w:t xml:space="preserve"> </w:t>
            </w:r>
            <w:r w:rsidRPr="005634FB">
              <w:t>d</w:t>
            </w:r>
            <w:r>
              <w:rPr>
                <w:b/>
                <w:bCs/>
              </w:rPr>
              <w:t xml:space="preserve">.   </w:t>
            </w:r>
            <w:r w:rsidRPr="005634FB">
              <w:t>The Ward Councillors</w:t>
            </w:r>
          </w:p>
        </w:tc>
      </w:tr>
      <w:tr w:rsidR="006F3A41" w14:paraId="747FAE2F" w14:textId="77777777" w:rsidTr="00287381">
        <w:trPr>
          <w:gridAfter w:val="1"/>
          <w:wAfter w:w="236" w:type="dxa"/>
          <w:trHeight w:val="350"/>
        </w:trPr>
        <w:tc>
          <w:tcPr>
            <w:tcW w:w="484" w:type="dxa"/>
            <w:tcBorders>
              <w:top w:val="single" w:sz="4" w:space="0" w:color="auto"/>
              <w:left w:val="single" w:sz="4" w:space="0" w:color="auto"/>
              <w:bottom w:val="single" w:sz="4" w:space="0" w:color="auto"/>
              <w:right w:val="single" w:sz="4" w:space="0" w:color="auto"/>
            </w:tcBorders>
          </w:tcPr>
          <w:p w14:paraId="33C3C70F" w14:textId="1DDC89FC" w:rsidR="006F3A41" w:rsidRDefault="0068644D" w:rsidP="006F3A41">
            <w:r>
              <w:t>7</w:t>
            </w:r>
            <w:r w:rsidR="006F3A41">
              <w:t>.</w:t>
            </w:r>
          </w:p>
        </w:tc>
        <w:tc>
          <w:tcPr>
            <w:tcW w:w="470" w:type="dxa"/>
            <w:tcBorders>
              <w:top w:val="single" w:sz="4" w:space="0" w:color="auto"/>
              <w:left w:val="single" w:sz="4" w:space="0" w:color="auto"/>
              <w:bottom w:val="single" w:sz="4" w:space="0" w:color="auto"/>
              <w:right w:val="single" w:sz="4" w:space="0" w:color="auto"/>
            </w:tcBorders>
          </w:tcPr>
          <w:p w14:paraId="78B855C0" w14:textId="7044817F" w:rsidR="006F3A41" w:rsidRDefault="006F3A41" w:rsidP="006F3A41"/>
        </w:tc>
        <w:tc>
          <w:tcPr>
            <w:tcW w:w="8647" w:type="dxa"/>
            <w:tcBorders>
              <w:top w:val="single" w:sz="4" w:space="0" w:color="auto"/>
              <w:left w:val="single" w:sz="4" w:space="0" w:color="auto"/>
              <w:bottom w:val="single" w:sz="4" w:space="0" w:color="auto"/>
              <w:right w:val="single" w:sz="4" w:space="0" w:color="auto"/>
            </w:tcBorders>
          </w:tcPr>
          <w:p w14:paraId="52BE95A5" w14:textId="07B601FF" w:rsidR="006F3A41" w:rsidRPr="00FF08A7" w:rsidRDefault="006F3A41" w:rsidP="006F3A41">
            <w:r w:rsidRPr="001D23EF">
              <w:rPr>
                <w:b/>
                <w:bCs/>
              </w:rPr>
              <w:t>Planning</w:t>
            </w:r>
          </w:p>
        </w:tc>
      </w:tr>
      <w:tr w:rsidR="006F3A41" w14:paraId="3DF3685F" w14:textId="77777777" w:rsidTr="002C7F74">
        <w:trPr>
          <w:trHeight w:val="872"/>
        </w:trPr>
        <w:tc>
          <w:tcPr>
            <w:tcW w:w="484" w:type="dxa"/>
          </w:tcPr>
          <w:p w14:paraId="235905F1" w14:textId="146A2E50" w:rsidR="006F3A41" w:rsidRDefault="006F3A41" w:rsidP="006F3A41"/>
        </w:tc>
        <w:tc>
          <w:tcPr>
            <w:tcW w:w="470" w:type="dxa"/>
          </w:tcPr>
          <w:p w14:paraId="2945A6D3" w14:textId="2A1E79C2" w:rsidR="006F3A41" w:rsidRDefault="006F3A41" w:rsidP="001C35D4">
            <w:r>
              <w:t>a.</w:t>
            </w:r>
          </w:p>
        </w:tc>
        <w:tc>
          <w:tcPr>
            <w:tcW w:w="8647" w:type="dxa"/>
          </w:tcPr>
          <w:p w14:paraId="5E6256C4" w14:textId="77777777" w:rsidR="00AB44D3" w:rsidRPr="006C3A8A" w:rsidRDefault="006F3A41" w:rsidP="006F3A41">
            <w:r w:rsidRPr="006C3A8A">
              <w:t xml:space="preserve">To consider the following Planning Applications and any additional application(s) </w:t>
            </w:r>
          </w:p>
          <w:p w14:paraId="41AF57C1" w14:textId="77777777" w:rsidR="002C7F74" w:rsidRPr="006C3A8A" w:rsidRDefault="006F3A41" w:rsidP="00756212">
            <w:r w:rsidRPr="006C3A8A">
              <w:t>presented after the publication of the agenda:</w:t>
            </w:r>
          </w:p>
          <w:p w14:paraId="548BC757" w14:textId="77777777" w:rsidR="00083BC5" w:rsidRPr="006C3A8A" w:rsidRDefault="00083BC5" w:rsidP="00083BC5">
            <w:pPr>
              <w:rPr>
                <w:lang w:val="en-GB"/>
              </w:rPr>
            </w:pPr>
          </w:p>
          <w:p w14:paraId="594BCCCA" w14:textId="76E85C60" w:rsidR="00083BC5" w:rsidRPr="006C3A8A" w:rsidRDefault="00083BC5" w:rsidP="00083BC5">
            <w:pPr>
              <w:rPr>
                <w:lang w:val="en-GB"/>
              </w:rPr>
            </w:pPr>
            <w:r w:rsidRPr="006C3A8A">
              <w:rPr>
                <w:lang w:val="en-GB"/>
              </w:rPr>
              <w:t xml:space="preserve">Application No. 2026/0750/FULL </w:t>
            </w:r>
          </w:p>
          <w:p w14:paraId="2913AD61" w14:textId="16174922" w:rsidR="00083BC5" w:rsidRPr="006C3A8A" w:rsidRDefault="00083BC5" w:rsidP="00083BC5">
            <w:pPr>
              <w:rPr>
                <w:lang w:val="en-GB"/>
              </w:rPr>
            </w:pPr>
            <w:r w:rsidRPr="006C3A8A">
              <w:rPr>
                <w:lang w:val="en-GB"/>
              </w:rPr>
              <w:t>Proposal:</w:t>
            </w:r>
            <w:r w:rsidR="006C3A8A" w:rsidRPr="006C3A8A">
              <w:rPr>
                <w:lang w:val="en-GB"/>
              </w:rPr>
              <w:t xml:space="preserve"> </w:t>
            </w:r>
            <w:r w:rsidRPr="006C3A8A">
              <w:rPr>
                <w:lang w:val="en-GB"/>
              </w:rPr>
              <w:t xml:space="preserve">Alterations to existing windows (timber to UPVC), change existing doors on front elevation to windows and replacement of window lintels. </w:t>
            </w:r>
          </w:p>
          <w:p w14:paraId="7BC9C0D5" w14:textId="77777777" w:rsidR="002B6D0A" w:rsidRDefault="00083BC5" w:rsidP="00083BC5">
            <w:pPr>
              <w:rPr>
                <w:lang w:val="en-GB"/>
              </w:rPr>
            </w:pPr>
            <w:r w:rsidRPr="006C3A8A">
              <w:rPr>
                <w:lang w:val="en-GB"/>
              </w:rPr>
              <w:t>Location</w:t>
            </w:r>
            <w:r w:rsidR="002B6D0A" w:rsidRPr="006C3A8A">
              <w:rPr>
                <w:lang w:val="en-GB"/>
              </w:rPr>
              <w:t>:</w:t>
            </w:r>
            <w:r w:rsidRPr="006C3A8A">
              <w:rPr>
                <w:lang w:val="en-GB"/>
              </w:rPr>
              <w:t xml:space="preserve"> The Green </w:t>
            </w:r>
            <w:proofErr w:type="spellStart"/>
            <w:r w:rsidRPr="006C3A8A">
              <w:rPr>
                <w:lang w:val="en-GB"/>
              </w:rPr>
              <w:t>Nobottle</w:t>
            </w:r>
            <w:proofErr w:type="spellEnd"/>
            <w:r w:rsidRPr="006C3A8A">
              <w:rPr>
                <w:lang w:val="en-GB"/>
              </w:rPr>
              <w:t xml:space="preserve"> Road Little Brington NN7 4HJ</w:t>
            </w:r>
          </w:p>
          <w:p w14:paraId="081BDDCA" w14:textId="77777777" w:rsidR="00631048" w:rsidRDefault="00631048" w:rsidP="00083BC5">
            <w:pPr>
              <w:rPr>
                <w:lang w:val="en-GB"/>
              </w:rPr>
            </w:pPr>
          </w:p>
          <w:p w14:paraId="3DB4836C" w14:textId="506E8325" w:rsidR="00631048" w:rsidRDefault="00631048" w:rsidP="00083BC5">
            <w:hyperlink r:id="rId12" w:history="1">
              <w:r w:rsidRPr="00046B08">
                <w:rPr>
                  <w:rStyle w:val="Hyperlink"/>
                  <w:lang w:val="en-GB"/>
                </w:rPr>
                <w:t>https://wnc.planning-register.co.uk/Planning/Display/2026/0750/FULL?cuuid=5A603894-5679-49D9-AE1A-26FE6944306D</w:t>
              </w:r>
            </w:hyperlink>
          </w:p>
          <w:p w14:paraId="559BFFC5" w14:textId="77777777" w:rsidR="002A0B33" w:rsidRDefault="002A0B33" w:rsidP="00083BC5"/>
          <w:p w14:paraId="6AEE1832" w14:textId="4F0C12CB" w:rsidR="002A0B33" w:rsidRDefault="002A0B33" w:rsidP="002A0B33">
            <w:pPr>
              <w:rPr>
                <w:lang w:val="en-GB"/>
              </w:rPr>
            </w:pPr>
            <w:r w:rsidRPr="002A0B33">
              <w:rPr>
                <w:lang w:val="en-GB"/>
              </w:rPr>
              <w:t>.</w:t>
            </w:r>
          </w:p>
          <w:p w14:paraId="2168899E" w14:textId="77777777" w:rsidR="00303384" w:rsidRDefault="00303384" w:rsidP="002A0B33">
            <w:pPr>
              <w:rPr>
                <w:lang w:val="en-GB"/>
              </w:rPr>
            </w:pPr>
          </w:p>
          <w:p w14:paraId="0732014A" w14:textId="33BF3749" w:rsidR="00631048" w:rsidRDefault="00303384" w:rsidP="00083BC5">
            <w:pPr>
              <w:rPr>
                <w:lang w:val="en-GB"/>
              </w:rPr>
            </w:pPr>
            <w:hyperlink r:id="rId13" w:history="1">
              <w:r w:rsidRPr="005C2806">
                <w:rPr>
                  <w:rStyle w:val="Hyperlink"/>
                  <w:lang w:val="en-GB"/>
                </w:rPr>
                <w:t>https://wnc.planning-register.co.uk/Planning/Display/2025/5267/S73?cuuid=8FD1620D-A50C-43D9-99CB-ED181519F89A</w:t>
              </w:r>
            </w:hyperlink>
          </w:p>
          <w:p w14:paraId="3CA7A388" w14:textId="5BA6E628" w:rsidR="00303384" w:rsidRPr="006C3A8A" w:rsidRDefault="00303384" w:rsidP="00083BC5">
            <w:pPr>
              <w:rPr>
                <w:lang w:val="en-GB"/>
              </w:rPr>
            </w:pPr>
          </w:p>
        </w:tc>
        <w:tc>
          <w:tcPr>
            <w:tcW w:w="236" w:type="dxa"/>
            <w:tcBorders>
              <w:top w:val="nil"/>
              <w:left w:val="nil"/>
              <w:bottom w:val="nil"/>
              <w:right w:val="nil"/>
            </w:tcBorders>
            <w:hideMark/>
          </w:tcPr>
          <w:tbl>
            <w:tblPr>
              <w:tblW w:w="20752" w:type="dxa"/>
              <w:tblCellMar>
                <w:left w:w="0" w:type="dxa"/>
                <w:right w:w="0" w:type="dxa"/>
              </w:tblCellMar>
              <w:tblLook w:val="04A0" w:firstRow="1" w:lastRow="0" w:firstColumn="1" w:lastColumn="0" w:noHBand="0" w:noVBand="1"/>
            </w:tblPr>
            <w:tblGrid>
              <w:gridCol w:w="8096"/>
              <w:gridCol w:w="9040"/>
              <w:gridCol w:w="3616"/>
            </w:tblGrid>
            <w:tr w:rsidR="00B07E8B" w14:paraId="1B6E395C" w14:textId="77777777" w:rsidTr="00B219F6">
              <w:tc>
                <w:tcPr>
                  <w:tcW w:w="5096" w:type="dxa"/>
                  <w:tcBorders>
                    <w:top w:val="nil"/>
                    <w:left w:val="nil"/>
                    <w:bottom w:val="nil"/>
                    <w:right w:val="nil"/>
                  </w:tcBorders>
                  <w:hideMark/>
                </w:tcPr>
                <w:p w14:paraId="0639703A" w14:textId="2BA91BD8" w:rsidR="00B07E8B" w:rsidRDefault="00B07E8B" w:rsidP="00B07E8B">
                  <w:pPr>
                    <w:rPr>
                      <w:rFonts w:ascii="Roboto" w:hAnsi="Roboto"/>
                      <w:color w:val="3C3C3B"/>
                      <w:sz w:val="29"/>
                      <w:szCs w:val="29"/>
                    </w:rPr>
                  </w:pPr>
                </w:p>
              </w:tc>
              <w:tc>
                <w:tcPr>
                  <w:tcW w:w="5690" w:type="dxa"/>
                  <w:tcBorders>
                    <w:top w:val="nil"/>
                    <w:left w:val="nil"/>
                    <w:bottom w:val="nil"/>
                    <w:right w:val="nil"/>
                  </w:tcBorders>
                  <w:hideMark/>
                </w:tcPr>
                <w:p w14:paraId="6493100C" w14:textId="77777777" w:rsidR="00B07E8B" w:rsidRDefault="00B07E8B" w:rsidP="00B07E8B">
                  <w:pPr>
                    <w:rPr>
                      <w:rFonts w:ascii="Roboto" w:hAnsi="Roboto"/>
                      <w:color w:val="3C3C3B"/>
                      <w:sz w:val="29"/>
                      <w:szCs w:val="29"/>
                    </w:rPr>
                  </w:pPr>
                  <w:r>
                    <w:rPr>
                      <w:rFonts w:ascii="Roboto" w:hAnsi="Roboto"/>
                      <w:color w:val="3C3C3B"/>
                      <w:sz w:val="29"/>
                      <w:szCs w:val="29"/>
                    </w:rPr>
                    <w:t xml:space="preserve">Discharge of Conditions 3 (Materials), 4 (Joinery Details), 10 (Bat </w:t>
                  </w:r>
                  <w:proofErr w:type="spellStart"/>
                  <w:r>
                    <w:rPr>
                      <w:rFonts w:ascii="Roboto" w:hAnsi="Roboto"/>
                      <w:color w:val="3C3C3B"/>
                      <w:sz w:val="29"/>
                      <w:szCs w:val="29"/>
                    </w:rPr>
                    <w:t>Licence</w:t>
                  </w:r>
                  <w:proofErr w:type="spellEnd"/>
                  <w:r>
                    <w:rPr>
                      <w:rFonts w:ascii="Roboto" w:hAnsi="Roboto"/>
                      <w:color w:val="3C3C3B"/>
                      <w:sz w:val="29"/>
                      <w:szCs w:val="29"/>
                    </w:rPr>
                    <w:t>) and 11 (External Lighting Details) on Planning Permission 2025/0958/FULL [Demolition of existing dwelling and garage and construction of new self-build dwelling at The Manse, Chapel View, Little Brington, NN7 4HX]</w:t>
                  </w:r>
                </w:p>
              </w:tc>
              <w:tc>
                <w:tcPr>
                  <w:tcW w:w="2276" w:type="dxa"/>
                  <w:tcBorders>
                    <w:top w:val="nil"/>
                    <w:left w:val="nil"/>
                    <w:bottom w:val="nil"/>
                    <w:right w:val="nil"/>
                  </w:tcBorders>
                  <w:hideMark/>
                </w:tcPr>
                <w:p w14:paraId="78DB984A" w14:textId="77777777" w:rsidR="00B07E8B" w:rsidRDefault="00B07E8B" w:rsidP="00B07E8B">
                  <w:pPr>
                    <w:rPr>
                      <w:rFonts w:ascii="Roboto" w:hAnsi="Roboto"/>
                      <w:color w:val="3C3C3B"/>
                      <w:sz w:val="29"/>
                      <w:szCs w:val="29"/>
                    </w:rPr>
                  </w:pPr>
                  <w:r>
                    <w:rPr>
                      <w:rFonts w:ascii="Roboto" w:hAnsi="Roboto"/>
                      <w:color w:val="3C3C3B"/>
                      <w:sz w:val="29"/>
                      <w:szCs w:val="29"/>
                      <w:bdr w:val="none" w:sz="0" w:space="0" w:color="auto" w:frame="1"/>
                    </w:rPr>
                    <w:t>12/11/2025</w:t>
                  </w:r>
                </w:p>
              </w:tc>
            </w:tr>
          </w:tbl>
          <w:p w14:paraId="701DAFEF" w14:textId="3D9BE0F7" w:rsidR="00BA40DB" w:rsidRPr="001F607C" w:rsidRDefault="00BA40DB" w:rsidP="00B219F6">
            <w:pPr>
              <w:tabs>
                <w:tab w:val="left" w:pos="317"/>
              </w:tabs>
              <w:ind w:right="174"/>
            </w:pPr>
          </w:p>
        </w:tc>
      </w:tr>
      <w:tr w:rsidR="006F3A41" w14:paraId="6E283A4F" w14:textId="77777777" w:rsidTr="00287381">
        <w:trPr>
          <w:gridAfter w:val="1"/>
          <w:wAfter w:w="236" w:type="dxa"/>
          <w:trHeight w:val="368"/>
        </w:trPr>
        <w:tc>
          <w:tcPr>
            <w:tcW w:w="484" w:type="dxa"/>
          </w:tcPr>
          <w:p w14:paraId="2D7FC026" w14:textId="4F3759EA" w:rsidR="006F3A41" w:rsidRPr="00D85E9E" w:rsidRDefault="006F3A41" w:rsidP="006F3A41">
            <w:pPr>
              <w:rPr>
                <w:sz w:val="20"/>
                <w:szCs w:val="20"/>
              </w:rPr>
            </w:pPr>
          </w:p>
        </w:tc>
        <w:tc>
          <w:tcPr>
            <w:tcW w:w="470" w:type="dxa"/>
          </w:tcPr>
          <w:p w14:paraId="18FB4221" w14:textId="05B82D38" w:rsidR="006F3A41" w:rsidRDefault="006F3A41" w:rsidP="006F3A41">
            <w:r>
              <w:t>b.</w:t>
            </w:r>
          </w:p>
        </w:tc>
        <w:tc>
          <w:tcPr>
            <w:tcW w:w="8647" w:type="dxa"/>
          </w:tcPr>
          <w:p w14:paraId="0A98D4CE" w14:textId="77777777" w:rsidR="0008356D" w:rsidRDefault="006F3A41" w:rsidP="0013605D">
            <w:pPr>
              <w:tabs>
                <w:tab w:val="left" w:pos="256"/>
              </w:tabs>
            </w:pPr>
            <w:r w:rsidRPr="00260D0B">
              <w:t>T</w:t>
            </w:r>
            <w:r>
              <w:t>o</w:t>
            </w:r>
            <w:r w:rsidRPr="00260D0B">
              <w:t xml:space="preserve"> Note Previous Planning Application Decisions</w:t>
            </w:r>
            <w:r w:rsidR="0008356D">
              <w:t xml:space="preserve">, </w:t>
            </w:r>
            <w:r w:rsidR="0008356D" w:rsidRPr="00BA041B">
              <w:t xml:space="preserve">available at </w:t>
            </w:r>
            <w:hyperlink r:id="rId14" w:history="1">
              <w:r w:rsidR="0008356D" w:rsidRPr="00BA041B">
                <w:rPr>
                  <w:rStyle w:val="Hyperlink"/>
                </w:rPr>
                <w:t>https://wnc.planning-register.co.uk/Search/Results</w:t>
              </w:r>
            </w:hyperlink>
          </w:p>
          <w:p w14:paraId="7A24BB09" w14:textId="28A12ADD" w:rsidR="003476D3" w:rsidRPr="006D6792" w:rsidRDefault="003476D3" w:rsidP="00B77A1D">
            <w:pPr>
              <w:pStyle w:val="ListParagraph"/>
              <w:autoSpaceDE w:val="0"/>
              <w:autoSpaceDN w:val="0"/>
              <w:adjustRightInd w:val="0"/>
              <w:ind w:left="177"/>
              <w:rPr>
                <w:b/>
                <w:bCs/>
              </w:rPr>
            </w:pPr>
          </w:p>
        </w:tc>
      </w:tr>
      <w:tr w:rsidR="006F3A41" w14:paraId="478CF3B0" w14:textId="77777777" w:rsidTr="00287381">
        <w:trPr>
          <w:gridAfter w:val="1"/>
          <w:wAfter w:w="236" w:type="dxa"/>
          <w:trHeight w:val="413"/>
        </w:trPr>
        <w:tc>
          <w:tcPr>
            <w:tcW w:w="484" w:type="dxa"/>
          </w:tcPr>
          <w:p w14:paraId="53FB65F8" w14:textId="2BCFB3AD" w:rsidR="006F3A41" w:rsidRDefault="006F3A41" w:rsidP="006F3A41">
            <w:r>
              <w:br w:type="page"/>
            </w:r>
          </w:p>
        </w:tc>
        <w:tc>
          <w:tcPr>
            <w:tcW w:w="470" w:type="dxa"/>
          </w:tcPr>
          <w:p w14:paraId="6E83C81D" w14:textId="15629228" w:rsidR="006F3A41" w:rsidRDefault="006F3A41" w:rsidP="006F3A41">
            <w:r>
              <w:br w:type="page"/>
              <w:t xml:space="preserve"> c.</w:t>
            </w:r>
          </w:p>
        </w:tc>
        <w:tc>
          <w:tcPr>
            <w:tcW w:w="8647" w:type="dxa"/>
          </w:tcPr>
          <w:tbl>
            <w:tblPr>
              <w:tblW w:w="8364" w:type="dxa"/>
              <w:tblCellMar>
                <w:left w:w="0" w:type="dxa"/>
                <w:right w:w="0" w:type="dxa"/>
              </w:tblCellMar>
              <w:tblLook w:val="04A0" w:firstRow="1" w:lastRow="0" w:firstColumn="1" w:lastColumn="0" w:noHBand="0" w:noVBand="1"/>
            </w:tblPr>
            <w:tblGrid>
              <w:gridCol w:w="3583"/>
              <w:gridCol w:w="4741"/>
              <w:gridCol w:w="20"/>
              <w:gridCol w:w="20"/>
            </w:tblGrid>
            <w:tr w:rsidR="00016A63" w14:paraId="1390CCDA" w14:textId="77777777" w:rsidTr="00076F42">
              <w:tc>
                <w:tcPr>
                  <w:tcW w:w="3583" w:type="dxa"/>
                  <w:tcBorders>
                    <w:top w:val="nil"/>
                    <w:left w:val="nil"/>
                    <w:bottom w:val="nil"/>
                    <w:right w:val="nil"/>
                  </w:tcBorders>
                </w:tcPr>
                <w:p w14:paraId="0349CBDB" w14:textId="57CD79A3" w:rsidR="00016A63" w:rsidRPr="00016A63" w:rsidRDefault="00D5024E" w:rsidP="00076F42">
                  <w:pPr>
                    <w:ind w:right="-2690"/>
                  </w:pPr>
                  <w:r>
                    <w:t xml:space="preserve">To consider </w:t>
                  </w:r>
                  <w:r w:rsidR="00A45B05">
                    <w:t>Planning</w:t>
                  </w:r>
                  <w:r>
                    <w:t xml:space="preserve"> </w:t>
                  </w:r>
                  <w:r w:rsidR="00076F42">
                    <w:t>r</w:t>
                  </w:r>
                  <w:r w:rsidR="00A45B05">
                    <w:t>elated</w:t>
                  </w:r>
                  <w:r>
                    <w:t xml:space="preserve"> matters</w:t>
                  </w:r>
                  <w:r w:rsidR="00076F42">
                    <w:t xml:space="preserve"> -</w:t>
                  </w:r>
                </w:p>
              </w:tc>
              <w:tc>
                <w:tcPr>
                  <w:tcW w:w="4741" w:type="dxa"/>
                  <w:tcBorders>
                    <w:top w:val="nil"/>
                    <w:left w:val="nil"/>
                    <w:bottom w:val="nil"/>
                    <w:right w:val="nil"/>
                  </w:tcBorders>
                </w:tcPr>
                <w:p w14:paraId="411E48C1" w14:textId="42EDF7F0" w:rsidR="00016A63" w:rsidRPr="00016A63" w:rsidRDefault="00076F42" w:rsidP="00076F42">
                  <w:r w:rsidRPr="00076F42">
                    <w:t>If any received</w:t>
                  </w:r>
                </w:p>
              </w:tc>
              <w:tc>
                <w:tcPr>
                  <w:tcW w:w="20" w:type="dxa"/>
                  <w:tcBorders>
                    <w:top w:val="nil"/>
                    <w:left w:val="nil"/>
                    <w:bottom w:val="nil"/>
                    <w:right w:val="nil"/>
                  </w:tcBorders>
                  <w:hideMark/>
                </w:tcPr>
                <w:p w14:paraId="41D9F6CC" w14:textId="3C7A255E" w:rsidR="00016A63" w:rsidRDefault="00016A63" w:rsidP="00016A63">
                  <w:pPr>
                    <w:rPr>
                      <w:rFonts w:ascii="Roboto" w:hAnsi="Roboto"/>
                      <w:color w:val="3C3C3B"/>
                      <w:sz w:val="29"/>
                      <w:szCs w:val="29"/>
                    </w:rPr>
                  </w:pPr>
                </w:p>
              </w:tc>
              <w:tc>
                <w:tcPr>
                  <w:tcW w:w="20" w:type="dxa"/>
                  <w:tcBorders>
                    <w:top w:val="nil"/>
                    <w:left w:val="nil"/>
                    <w:bottom w:val="nil"/>
                    <w:right w:val="nil"/>
                  </w:tcBorders>
                  <w:hideMark/>
                </w:tcPr>
                <w:p w14:paraId="61DDC30E" w14:textId="5FAC9D41" w:rsidR="00016A63" w:rsidRDefault="00016A63" w:rsidP="00AB44D3">
                  <w:pPr>
                    <w:ind w:right="1230"/>
                    <w:rPr>
                      <w:rFonts w:ascii="Roboto" w:hAnsi="Roboto"/>
                      <w:color w:val="3C3C3B"/>
                      <w:sz w:val="29"/>
                      <w:szCs w:val="29"/>
                    </w:rPr>
                  </w:pPr>
                </w:p>
              </w:tc>
            </w:tr>
          </w:tbl>
          <w:p w14:paraId="50A0E563" w14:textId="68C468D6" w:rsidR="00016A63" w:rsidRDefault="00016A63" w:rsidP="00016A63">
            <w:pPr>
              <w:pStyle w:val="ListParagraph"/>
              <w:numPr>
                <w:ilvl w:val="0"/>
                <w:numId w:val="10"/>
              </w:numPr>
              <w:tabs>
                <w:tab w:val="left" w:pos="256"/>
              </w:tabs>
            </w:pPr>
          </w:p>
        </w:tc>
      </w:tr>
      <w:tr w:rsidR="00724C3D" w14:paraId="10F2FA48" w14:textId="77777777" w:rsidTr="00287381">
        <w:trPr>
          <w:gridAfter w:val="1"/>
          <w:wAfter w:w="236" w:type="dxa"/>
          <w:trHeight w:val="413"/>
        </w:trPr>
        <w:tc>
          <w:tcPr>
            <w:tcW w:w="484" w:type="dxa"/>
          </w:tcPr>
          <w:p w14:paraId="025D1F96" w14:textId="7816B8C8" w:rsidR="00724C3D" w:rsidRDefault="0068644D" w:rsidP="006F3A41">
            <w:r>
              <w:t>8</w:t>
            </w:r>
            <w:r w:rsidR="00724C3D">
              <w:t>.</w:t>
            </w:r>
          </w:p>
        </w:tc>
        <w:tc>
          <w:tcPr>
            <w:tcW w:w="470" w:type="dxa"/>
          </w:tcPr>
          <w:p w14:paraId="4991637B" w14:textId="77777777" w:rsidR="00724C3D" w:rsidRDefault="00724C3D" w:rsidP="006F3A41"/>
        </w:tc>
        <w:tc>
          <w:tcPr>
            <w:tcW w:w="8647" w:type="dxa"/>
          </w:tcPr>
          <w:p w14:paraId="17FA4532" w14:textId="558F971C" w:rsidR="00ED2CBC" w:rsidRDefault="00724C3D" w:rsidP="00ED2CBC">
            <w:pPr>
              <w:rPr>
                <w:b/>
                <w:bCs/>
              </w:rPr>
            </w:pPr>
            <w:r w:rsidRPr="00724C3D">
              <w:rPr>
                <w:b/>
                <w:bCs/>
              </w:rPr>
              <w:t>Consultations</w:t>
            </w:r>
            <w:r w:rsidR="00ED2CBC" w:rsidRPr="0017004E">
              <w:rPr>
                <w:b/>
                <w:bCs/>
              </w:rPr>
              <w:t xml:space="preserve"> </w:t>
            </w:r>
          </w:p>
          <w:p w14:paraId="69A2430B" w14:textId="11E5D870" w:rsidR="00E9093C" w:rsidRPr="00E9093C" w:rsidRDefault="003371D6" w:rsidP="00236335">
            <w:pPr>
              <w:pStyle w:val="ListParagraph"/>
              <w:numPr>
                <w:ilvl w:val="0"/>
                <w:numId w:val="20"/>
              </w:numPr>
            </w:pPr>
            <w:r w:rsidRPr="003371D6">
              <w:t>Upper Nene Valley Gravel Pits Special Protection Area Guidance and Mitigation Strategy</w:t>
            </w:r>
          </w:p>
        </w:tc>
      </w:tr>
      <w:tr w:rsidR="001459C6" w14:paraId="28023DCA" w14:textId="77777777" w:rsidTr="00287381">
        <w:trPr>
          <w:gridAfter w:val="1"/>
          <w:wAfter w:w="236" w:type="dxa"/>
          <w:trHeight w:val="668"/>
        </w:trPr>
        <w:tc>
          <w:tcPr>
            <w:tcW w:w="484" w:type="dxa"/>
            <w:tcBorders>
              <w:bottom w:val="single" w:sz="4" w:space="0" w:color="auto"/>
            </w:tcBorders>
          </w:tcPr>
          <w:p w14:paraId="0657D4F2" w14:textId="6E3864AF" w:rsidR="006463C6" w:rsidRDefault="0068644D" w:rsidP="001459C6">
            <w:r>
              <w:t>9</w:t>
            </w:r>
            <w:r w:rsidR="00724C3D">
              <w:t>.</w:t>
            </w:r>
          </w:p>
        </w:tc>
        <w:tc>
          <w:tcPr>
            <w:tcW w:w="470" w:type="dxa"/>
            <w:tcBorders>
              <w:bottom w:val="single" w:sz="4" w:space="0" w:color="auto"/>
            </w:tcBorders>
          </w:tcPr>
          <w:p w14:paraId="7290EB5A" w14:textId="0A6F7094" w:rsidR="001459C6" w:rsidRDefault="001459C6" w:rsidP="001459C6"/>
        </w:tc>
        <w:tc>
          <w:tcPr>
            <w:tcW w:w="8647" w:type="dxa"/>
            <w:tcBorders>
              <w:bottom w:val="single" w:sz="4" w:space="0" w:color="auto"/>
            </w:tcBorders>
          </w:tcPr>
          <w:p w14:paraId="3CA1D8AD" w14:textId="390D72EC" w:rsidR="006463C6" w:rsidRPr="004573F4" w:rsidRDefault="008D3BAB" w:rsidP="00236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C63F83">
              <w:rPr>
                <w:b/>
                <w:bCs/>
              </w:rPr>
              <w:t xml:space="preserve">To Note </w:t>
            </w:r>
            <w:r w:rsidR="00236335" w:rsidRPr="00C63F83">
              <w:rPr>
                <w:b/>
                <w:bCs/>
              </w:rPr>
              <w:t>any u</w:t>
            </w:r>
            <w:r w:rsidRPr="00C63F83">
              <w:rPr>
                <w:b/>
                <w:bCs/>
              </w:rPr>
              <w:t>pdate from Althorp Estates</w:t>
            </w:r>
          </w:p>
        </w:tc>
      </w:tr>
      <w:tr w:rsidR="006D250F" w14:paraId="681CF37B" w14:textId="77777777" w:rsidTr="00287381">
        <w:trPr>
          <w:gridAfter w:val="1"/>
          <w:wAfter w:w="236" w:type="dxa"/>
          <w:trHeight w:val="668"/>
        </w:trPr>
        <w:tc>
          <w:tcPr>
            <w:tcW w:w="484" w:type="dxa"/>
            <w:tcBorders>
              <w:bottom w:val="single" w:sz="4" w:space="0" w:color="auto"/>
            </w:tcBorders>
          </w:tcPr>
          <w:p w14:paraId="01FF5F54" w14:textId="765BF3DD" w:rsidR="006D250F" w:rsidRDefault="00080F72" w:rsidP="001459C6">
            <w:r>
              <w:t>10</w:t>
            </w:r>
          </w:p>
        </w:tc>
        <w:tc>
          <w:tcPr>
            <w:tcW w:w="470" w:type="dxa"/>
            <w:tcBorders>
              <w:bottom w:val="single" w:sz="4" w:space="0" w:color="auto"/>
            </w:tcBorders>
          </w:tcPr>
          <w:p w14:paraId="3CF8B850" w14:textId="77777777" w:rsidR="006D250F" w:rsidRDefault="006D250F" w:rsidP="001459C6"/>
        </w:tc>
        <w:tc>
          <w:tcPr>
            <w:tcW w:w="8647" w:type="dxa"/>
            <w:tcBorders>
              <w:bottom w:val="single" w:sz="4" w:space="0" w:color="auto"/>
            </w:tcBorders>
          </w:tcPr>
          <w:p w14:paraId="22B99CFD" w14:textId="77777777" w:rsidR="006D250F" w:rsidRDefault="00333003"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Reading Room </w:t>
            </w:r>
          </w:p>
          <w:p w14:paraId="2CC3A1A5" w14:textId="373D8A80" w:rsidR="00333003" w:rsidRPr="00310E11" w:rsidRDefault="00D001CA"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90A4C">
              <w:t xml:space="preserve">To discuss and make decisions where appropriate </w:t>
            </w:r>
            <w:r w:rsidR="00310E11">
              <w:t>in regards to the reading rooms</w:t>
            </w:r>
          </w:p>
        </w:tc>
      </w:tr>
      <w:tr w:rsidR="00080F72" w14:paraId="1A0C9AB6" w14:textId="77777777" w:rsidTr="00287381">
        <w:trPr>
          <w:gridAfter w:val="1"/>
          <w:wAfter w:w="236" w:type="dxa"/>
          <w:trHeight w:val="668"/>
        </w:trPr>
        <w:tc>
          <w:tcPr>
            <w:tcW w:w="484" w:type="dxa"/>
            <w:tcBorders>
              <w:bottom w:val="single" w:sz="4" w:space="0" w:color="auto"/>
            </w:tcBorders>
          </w:tcPr>
          <w:p w14:paraId="16DE788A" w14:textId="0B68A308" w:rsidR="00080F72" w:rsidRDefault="00080F72" w:rsidP="001459C6">
            <w:r>
              <w:t>1</w:t>
            </w:r>
            <w:r w:rsidR="00D85E05">
              <w:t>1</w:t>
            </w:r>
          </w:p>
        </w:tc>
        <w:tc>
          <w:tcPr>
            <w:tcW w:w="470" w:type="dxa"/>
            <w:tcBorders>
              <w:bottom w:val="single" w:sz="4" w:space="0" w:color="auto"/>
            </w:tcBorders>
          </w:tcPr>
          <w:p w14:paraId="6FC30871" w14:textId="77777777" w:rsidR="00080F72" w:rsidRDefault="00080F72" w:rsidP="001459C6"/>
        </w:tc>
        <w:tc>
          <w:tcPr>
            <w:tcW w:w="8647" w:type="dxa"/>
            <w:tcBorders>
              <w:bottom w:val="single" w:sz="4" w:space="0" w:color="auto"/>
            </w:tcBorders>
          </w:tcPr>
          <w:p w14:paraId="2D356BF6" w14:textId="016FF7C6" w:rsidR="00080F72" w:rsidRDefault="0033513E"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hyperlink w:anchor="Cricket_Pavillion" w:history="1">
              <w:proofErr w:type="spellStart"/>
              <w:r w:rsidRPr="000F6A82">
                <w:rPr>
                  <w:rStyle w:val="Hyperlink"/>
                  <w:b/>
                  <w:bCs/>
                </w:rPr>
                <w:t>Kimb</w:t>
              </w:r>
              <w:r w:rsidR="0012596B" w:rsidRPr="000F6A82">
                <w:rPr>
                  <w:rStyle w:val="Hyperlink"/>
                  <w:b/>
                  <w:bCs/>
                </w:rPr>
                <w:t>e</w:t>
              </w:r>
              <w:r w:rsidRPr="000F6A82">
                <w:rPr>
                  <w:rStyle w:val="Hyperlink"/>
                  <w:b/>
                  <w:bCs/>
                </w:rPr>
                <w:t>lls</w:t>
              </w:r>
              <w:proofErr w:type="spellEnd"/>
              <w:r w:rsidRPr="000F6A82">
                <w:rPr>
                  <w:rStyle w:val="Hyperlink"/>
                  <w:b/>
                  <w:bCs/>
                </w:rPr>
                <w:t xml:space="preserve"> Field</w:t>
              </w:r>
            </w:hyperlink>
          </w:p>
          <w:p w14:paraId="2827CDBD" w14:textId="4933D72C" w:rsidR="0033513E" w:rsidRPr="0012596B" w:rsidRDefault="0033513E" w:rsidP="0014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12596B">
              <w:t xml:space="preserve">To </w:t>
            </w:r>
            <w:r w:rsidR="00441A45">
              <w:t xml:space="preserve">receive a report on the </w:t>
            </w:r>
            <w:r w:rsidR="0047081D">
              <w:t xml:space="preserve">maintenance cost of the </w:t>
            </w:r>
            <w:r w:rsidR="008B66D5">
              <w:t>pavilion and make any decisions where appropriate.</w:t>
            </w:r>
          </w:p>
        </w:tc>
      </w:tr>
      <w:tr w:rsidR="006B6603" w14:paraId="093C84CC" w14:textId="77777777" w:rsidTr="00287381">
        <w:trPr>
          <w:gridAfter w:val="1"/>
          <w:wAfter w:w="236" w:type="dxa"/>
          <w:trHeight w:val="668"/>
        </w:trPr>
        <w:tc>
          <w:tcPr>
            <w:tcW w:w="484" w:type="dxa"/>
            <w:tcBorders>
              <w:bottom w:val="single" w:sz="4" w:space="0" w:color="auto"/>
            </w:tcBorders>
          </w:tcPr>
          <w:p w14:paraId="5032DCA3" w14:textId="29E2E1B9" w:rsidR="006B6603" w:rsidRDefault="00A03758" w:rsidP="001459C6">
            <w:r>
              <w:t>1</w:t>
            </w:r>
            <w:r w:rsidR="00D85E05">
              <w:t>2</w:t>
            </w:r>
          </w:p>
          <w:p w14:paraId="10818EF3" w14:textId="310ED7A1" w:rsidR="00D85E05" w:rsidRDefault="00D85E05" w:rsidP="001459C6"/>
        </w:tc>
        <w:tc>
          <w:tcPr>
            <w:tcW w:w="470" w:type="dxa"/>
            <w:tcBorders>
              <w:bottom w:val="single" w:sz="4" w:space="0" w:color="auto"/>
            </w:tcBorders>
          </w:tcPr>
          <w:p w14:paraId="5555C3F0" w14:textId="77777777" w:rsidR="006B6603" w:rsidRDefault="006B6603" w:rsidP="001459C6"/>
        </w:tc>
        <w:tc>
          <w:tcPr>
            <w:tcW w:w="8647" w:type="dxa"/>
            <w:tcBorders>
              <w:bottom w:val="single" w:sz="4" w:space="0" w:color="auto"/>
            </w:tcBorders>
          </w:tcPr>
          <w:p w14:paraId="61D7C424" w14:textId="77777777" w:rsidR="00674FD8" w:rsidRDefault="00674FD8" w:rsidP="00674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5E47E8">
              <w:rPr>
                <w:b/>
                <w:bCs/>
              </w:rPr>
              <w:t>Finance</w:t>
            </w:r>
          </w:p>
          <w:p w14:paraId="0365ED6A" w14:textId="61C2FDAB" w:rsidR="00674FD8" w:rsidRDefault="00674FD8" w:rsidP="00674FD8">
            <w:pPr>
              <w:pStyle w:val="ListParagraph"/>
              <w:numPr>
                <w:ilvl w:val="0"/>
                <w:numId w:val="19"/>
              </w:num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r w:rsidRPr="00674FD8">
              <w:t>To Note Receipts and Approve Payments</w:t>
            </w:r>
            <w:r>
              <w:t xml:space="preserve"> for February </w:t>
            </w:r>
            <w:r w:rsidR="00310E11">
              <w:t xml:space="preserve">and March </w:t>
            </w:r>
            <w:r>
              <w:t xml:space="preserve">2026 - additional </w:t>
            </w:r>
            <w:r w:rsidR="00B013D4">
              <w:t>i</w:t>
            </w:r>
            <w:r>
              <w:t>nvoices may be presented after publication of the Agenda.</w:t>
            </w:r>
          </w:p>
          <w:tbl>
            <w:tblPr>
              <w:tblStyle w:val="TableGrid"/>
              <w:tblW w:w="0" w:type="auto"/>
              <w:tblLook w:val="04A0" w:firstRow="1" w:lastRow="0" w:firstColumn="1" w:lastColumn="0" w:noHBand="0" w:noVBand="1"/>
            </w:tblPr>
            <w:tblGrid>
              <w:gridCol w:w="1403"/>
              <w:gridCol w:w="1403"/>
              <w:gridCol w:w="1403"/>
              <w:gridCol w:w="1404"/>
              <w:gridCol w:w="1404"/>
              <w:gridCol w:w="1404"/>
            </w:tblGrid>
            <w:tr w:rsidR="00C744C9" w:rsidRPr="00C744C9" w14:paraId="3F59FA44" w14:textId="77777777" w:rsidTr="00C744C9">
              <w:trPr>
                <w:trHeight w:val="288"/>
              </w:trPr>
              <w:tc>
                <w:tcPr>
                  <w:tcW w:w="1403" w:type="dxa"/>
                  <w:noWrap/>
                  <w:hideMark/>
                </w:tcPr>
                <w:p w14:paraId="67DD1D39"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Payee</w:t>
                  </w:r>
                </w:p>
              </w:tc>
              <w:tc>
                <w:tcPr>
                  <w:tcW w:w="1403" w:type="dxa"/>
                  <w:noWrap/>
                  <w:hideMark/>
                </w:tcPr>
                <w:p w14:paraId="28B705C0" w14:textId="5DF8101D" w:rsidR="00C744C9" w:rsidRPr="00C744C9" w:rsidRDefault="00CB6CE8"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Description</w:t>
                  </w:r>
                </w:p>
              </w:tc>
              <w:tc>
                <w:tcPr>
                  <w:tcW w:w="1403" w:type="dxa"/>
                  <w:noWrap/>
                  <w:hideMark/>
                </w:tcPr>
                <w:p w14:paraId="10645BC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Total amount</w:t>
                  </w:r>
                </w:p>
              </w:tc>
              <w:tc>
                <w:tcPr>
                  <w:tcW w:w="1404" w:type="dxa"/>
                  <w:noWrap/>
                  <w:hideMark/>
                </w:tcPr>
                <w:p w14:paraId="7521067A"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Sub total</w:t>
                  </w:r>
                </w:p>
              </w:tc>
              <w:tc>
                <w:tcPr>
                  <w:tcW w:w="1404" w:type="dxa"/>
                  <w:noWrap/>
                  <w:hideMark/>
                </w:tcPr>
                <w:p w14:paraId="0F0270D5"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VAT </w:t>
                  </w:r>
                </w:p>
              </w:tc>
              <w:tc>
                <w:tcPr>
                  <w:tcW w:w="1404" w:type="dxa"/>
                  <w:noWrap/>
                  <w:hideMark/>
                </w:tcPr>
                <w:p w14:paraId="6BAF4E41"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Additional notes</w:t>
                  </w:r>
                </w:p>
              </w:tc>
            </w:tr>
            <w:tr w:rsidR="00C744C9" w:rsidRPr="00C744C9" w14:paraId="417B24D2" w14:textId="77777777" w:rsidTr="00C744C9">
              <w:trPr>
                <w:trHeight w:val="288"/>
              </w:trPr>
              <w:tc>
                <w:tcPr>
                  <w:tcW w:w="1403" w:type="dxa"/>
                  <w:noWrap/>
                  <w:hideMark/>
                </w:tcPr>
                <w:p w14:paraId="79E2D6D8"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HMRC</w:t>
                  </w:r>
                </w:p>
              </w:tc>
              <w:tc>
                <w:tcPr>
                  <w:tcW w:w="1403" w:type="dxa"/>
                  <w:noWrap/>
                  <w:hideMark/>
                </w:tcPr>
                <w:p w14:paraId="0E591C00"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Previous Clerk NI and Tax contributions </w:t>
                  </w:r>
                </w:p>
              </w:tc>
              <w:tc>
                <w:tcPr>
                  <w:tcW w:w="1403" w:type="dxa"/>
                  <w:noWrap/>
                  <w:hideMark/>
                </w:tcPr>
                <w:p w14:paraId="0B93E57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273.17</w:t>
                  </w:r>
                </w:p>
              </w:tc>
              <w:tc>
                <w:tcPr>
                  <w:tcW w:w="1404" w:type="dxa"/>
                  <w:noWrap/>
                  <w:hideMark/>
                </w:tcPr>
                <w:p w14:paraId="43D712A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273.17</w:t>
                  </w:r>
                </w:p>
              </w:tc>
              <w:tc>
                <w:tcPr>
                  <w:tcW w:w="1404" w:type="dxa"/>
                  <w:noWrap/>
                  <w:hideMark/>
                </w:tcPr>
                <w:p w14:paraId="2CF32CE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080EF935" w14:textId="1D9B1281" w:rsidR="00C744C9" w:rsidRPr="00C744C9" w:rsidRDefault="00135AF6"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w:t>
                  </w:r>
                  <w:r w:rsidR="009038FF">
                    <w:rPr>
                      <w:rFonts w:ascii="Aptos Narrow" w:eastAsia="Times New Roman" w:hAnsi="Aptos Narrow" w:cs="Times New Roman"/>
                      <w:color w:val="000000"/>
                      <w:lang w:val="en-GB" w:eastAsia="en-GB"/>
                    </w:rPr>
                    <w:t xml:space="preserve">, Section 112 </w:t>
                  </w:r>
                </w:p>
              </w:tc>
            </w:tr>
            <w:tr w:rsidR="00C744C9" w:rsidRPr="00C744C9" w14:paraId="6B89F75D" w14:textId="77777777" w:rsidTr="00C744C9">
              <w:trPr>
                <w:trHeight w:val="288"/>
              </w:trPr>
              <w:tc>
                <w:tcPr>
                  <w:tcW w:w="1403" w:type="dxa"/>
                  <w:noWrap/>
                  <w:hideMark/>
                </w:tcPr>
                <w:p w14:paraId="2C405977"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3BB50784" w14:textId="691C5BB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Salary Feb </w:t>
                  </w:r>
                </w:p>
              </w:tc>
              <w:tc>
                <w:tcPr>
                  <w:tcW w:w="1403" w:type="dxa"/>
                  <w:noWrap/>
                  <w:hideMark/>
                </w:tcPr>
                <w:p w14:paraId="2AEE3243"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634.57</w:t>
                  </w:r>
                </w:p>
              </w:tc>
              <w:tc>
                <w:tcPr>
                  <w:tcW w:w="1404" w:type="dxa"/>
                  <w:noWrap/>
                  <w:hideMark/>
                </w:tcPr>
                <w:p w14:paraId="0F0B0FF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634.57</w:t>
                  </w:r>
                </w:p>
              </w:tc>
              <w:tc>
                <w:tcPr>
                  <w:tcW w:w="1404" w:type="dxa"/>
                  <w:noWrap/>
                  <w:hideMark/>
                </w:tcPr>
                <w:p w14:paraId="3670C94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1FE6925F" w14:textId="0C44F99C"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92860C2" w14:textId="77777777" w:rsidTr="00C744C9">
              <w:trPr>
                <w:trHeight w:val="288"/>
              </w:trPr>
              <w:tc>
                <w:tcPr>
                  <w:tcW w:w="1403" w:type="dxa"/>
                  <w:noWrap/>
                  <w:hideMark/>
                </w:tcPr>
                <w:p w14:paraId="26E3951C"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03DC236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Tax and NI Contribution </w:t>
                  </w:r>
                </w:p>
              </w:tc>
              <w:tc>
                <w:tcPr>
                  <w:tcW w:w="1403" w:type="dxa"/>
                  <w:noWrap/>
                  <w:hideMark/>
                </w:tcPr>
                <w:p w14:paraId="2F47AE5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215.02</w:t>
                  </w:r>
                </w:p>
              </w:tc>
              <w:tc>
                <w:tcPr>
                  <w:tcW w:w="1404" w:type="dxa"/>
                  <w:noWrap/>
                  <w:hideMark/>
                </w:tcPr>
                <w:p w14:paraId="6BF7293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215.02</w:t>
                  </w:r>
                </w:p>
              </w:tc>
              <w:tc>
                <w:tcPr>
                  <w:tcW w:w="1404" w:type="dxa"/>
                  <w:noWrap/>
                  <w:hideMark/>
                </w:tcPr>
                <w:p w14:paraId="03F55AB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76A593EA" w14:textId="171D1A8E"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859C737" w14:textId="77777777" w:rsidTr="00C744C9">
              <w:trPr>
                <w:trHeight w:val="288"/>
              </w:trPr>
              <w:tc>
                <w:tcPr>
                  <w:tcW w:w="1403" w:type="dxa"/>
                  <w:noWrap/>
                  <w:hideMark/>
                </w:tcPr>
                <w:p w14:paraId="2D14C9EB"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1193153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Salary March </w:t>
                  </w:r>
                </w:p>
              </w:tc>
              <w:tc>
                <w:tcPr>
                  <w:tcW w:w="1403" w:type="dxa"/>
                  <w:noWrap/>
                  <w:hideMark/>
                </w:tcPr>
                <w:p w14:paraId="52A288F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558.39</w:t>
                  </w:r>
                </w:p>
              </w:tc>
              <w:tc>
                <w:tcPr>
                  <w:tcW w:w="1404" w:type="dxa"/>
                  <w:noWrap/>
                  <w:hideMark/>
                </w:tcPr>
                <w:p w14:paraId="406D7AB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558.39</w:t>
                  </w:r>
                </w:p>
              </w:tc>
              <w:tc>
                <w:tcPr>
                  <w:tcW w:w="1404" w:type="dxa"/>
                  <w:noWrap/>
                  <w:hideMark/>
                </w:tcPr>
                <w:p w14:paraId="4308C80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42EE3AFD" w14:textId="529087BC"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4063EB26" w14:textId="77777777" w:rsidTr="00C744C9">
              <w:trPr>
                <w:trHeight w:val="288"/>
              </w:trPr>
              <w:tc>
                <w:tcPr>
                  <w:tcW w:w="1403" w:type="dxa"/>
                  <w:noWrap/>
                  <w:hideMark/>
                </w:tcPr>
                <w:p w14:paraId="373C518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R Ball </w:t>
                  </w:r>
                </w:p>
              </w:tc>
              <w:tc>
                <w:tcPr>
                  <w:tcW w:w="1403" w:type="dxa"/>
                  <w:noWrap/>
                  <w:hideMark/>
                </w:tcPr>
                <w:p w14:paraId="200FE1D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Tax and NI Contribution </w:t>
                  </w:r>
                </w:p>
              </w:tc>
              <w:tc>
                <w:tcPr>
                  <w:tcW w:w="1403" w:type="dxa"/>
                  <w:noWrap/>
                  <w:hideMark/>
                </w:tcPr>
                <w:p w14:paraId="1C57A10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181.75</w:t>
                  </w:r>
                </w:p>
              </w:tc>
              <w:tc>
                <w:tcPr>
                  <w:tcW w:w="1404" w:type="dxa"/>
                  <w:noWrap/>
                  <w:hideMark/>
                </w:tcPr>
                <w:p w14:paraId="68C8DADC"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181.75</w:t>
                  </w:r>
                </w:p>
              </w:tc>
              <w:tc>
                <w:tcPr>
                  <w:tcW w:w="1404" w:type="dxa"/>
                  <w:noWrap/>
                  <w:hideMark/>
                </w:tcPr>
                <w:p w14:paraId="7C8123E7"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w:t>
                  </w:r>
                </w:p>
              </w:tc>
              <w:tc>
                <w:tcPr>
                  <w:tcW w:w="1404" w:type="dxa"/>
                  <w:noWrap/>
                  <w:hideMark/>
                </w:tcPr>
                <w:p w14:paraId="014B4A09" w14:textId="0DB42273" w:rsidR="00C744C9" w:rsidRPr="00C744C9" w:rsidRDefault="009038FF"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112</w:t>
                  </w:r>
                </w:p>
              </w:tc>
            </w:tr>
            <w:tr w:rsidR="00C744C9" w:rsidRPr="00C744C9" w14:paraId="217D4474" w14:textId="77777777" w:rsidTr="00C744C9">
              <w:trPr>
                <w:trHeight w:val="288"/>
              </w:trPr>
              <w:tc>
                <w:tcPr>
                  <w:tcW w:w="1403" w:type="dxa"/>
                  <w:noWrap/>
                  <w:hideMark/>
                </w:tcPr>
                <w:p w14:paraId="5440ED44"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Third Avenue </w:t>
                  </w:r>
                </w:p>
              </w:tc>
              <w:tc>
                <w:tcPr>
                  <w:tcW w:w="1403" w:type="dxa"/>
                  <w:noWrap/>
                  <w:hideMark/>
                </w:tcPr>
                <w:p w14:paraId="59DB348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Feb Website </w:t>
                  </w:r>
                </w:p>
              </w:tc>
              <w:tc>
                <w:tcPr>
                  <w:tcW w:w="1403" w:type="dxa"/>
                  <w:noWrap/>
                  <w:hideMark/>
                </w:tcPr>
                <w:p w14:paraId="497BDFD0"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62.4</w:t>
                  </w:r>
                </w:p>
              </w:tc>
              <w:tc>
                <w:tcPr>
                  <w:tcW w:w="1404" w:type="dxa"/>
                  <w:noWrap/>
                  <w:hideMark/>
                </w:tcPr>
                <w:p w14:paraId="3045F93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52</w:t>
                  </w:r>
                </w:p>
              </w:tc>
              <w:tc>
                <w:tcPr>
                  <w:tcW w:w="1404" w:type="dxa"/>
                  <w:noWrap/>
                  <w:hideMark/>
                </w:tcPr>
                <w:p w14:paraId="0775A35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10.4</w:t>
                  </w:r>
                </w:p>
              </w:tc>
              <w:tc>
                <w:tcPr>
                  <w:tcW w:w="1404" w:type="dxa"/>
                  <w:noWrap/>
                  <w:hideMark/>
                </w:tcPr>
                <w:p w14:paraId="470838F1" w14:textId="1B52C230" w:rsidR="00C744C9" w:rsidRPr="00C744C9" w:rsidRDefault="005429B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142</w:t>
                  </w:r>
                </w:p>
              </w:tc>
            </w:tr>
            <w:tr w:rsidR="00C744C9" w:rsidRPr="00C744C9" w14:paraId="325F8E51" w14:textId="77777777" w:rsidTr="00C744C9">
              <w:trPr>
                <w:trHeight w:val="288"/>
              </w:trPr>
              <w:tc>
                <w:tcPr>
                  <w:tcW w:w="1403" w:type="dxa"/>
                  <w:noWrap/>
                  <w:hideMark/>
                </w:tcPr>
                <w:p w14:paraId="5DB7D3E1"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Third Avenue </w:t>
                  </w:r>
                </w:p>
              </w:tc>
              <w:tc>
                <w:tcPr>
                  <w:tcW w:w="1403" w:type="dxa"/>
                  <w:noWrap/>
                  <w:hideMark/>
                </w:tcPr>
                <w:p w14:paraId="7048525A"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Jan Website </w:t>
                  </w:r>
                </w:p>
              </w:tc>
              <w:tc>
                <w:tcPr>
                  <w:tcW w:w="1403" w:type="dxa"/>
                  <w:noWrap/>
                  <w:hideMark/>
                </w:tcPr>
                <w:p w14:paraId="218C2AF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62.4</w:t>
                  </w:r>
                </w:p>
              </w:tc>
              <w:tc>
                <w:tcPr>
                  <w:tcW w:w="1404" w:type="dxa"/>
                  <w:noWrap/>
                  <w:hideMark/>
                </w:tcPr>
                <w:p w14:paraId="1958879E"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52</w:t>
                  </w:r>
                </w:p>
              </w:tc>
              <w:tc>
                <w:tcPr>
                  <w:tcW w:w="1404" w:type="dxa"/>
                  <w:noWrap/>
                  <w:hideMark/>
                </w:tcPr>
                <w:p w14:paraId="74577BFB"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10.4</w:t>
                  </w:r>
                </w:p>
              </w:tc>
              <w:tc>
                <w:tcPr>
                  <w:tcW w:w="1404" w:type="dxa"/>
                  <w:noWrap/>
                  <w:hideMark/>
                </w:tcPr>
                <w:p w14:paraId="5B3C463E" w14:textId="5DF0522D" w:rsidR="00C744C9" w:rsidRPr="00C744C9" w:rsidRDefault="005429B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142</w:t>
                  </w:r>
                </w:p>
              </w:tc>
            </w:tr>
            <w:tr w:rsidR="00C744C9" w:rsidRPr="00C744C9" w14:paraId="382373B0" w14:textId="77777777" w:rsidTr="00C744C9">
              <w:trPr>
                <w:trHeight w:val="288"/>
              </w:trPr>
              <w:tc>
                <w:tcPr>
                  <w:tcW w:w="1403" w:type="dxa"/>
                  <w:noWrap/>
                  <w:hideMark/>
                </w:tcPr>
                <w:p w14:paraId="16E39272"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Compete 360</w:t>
                  </w:r>
                </w:p>
              </w:tc>
              <w:tc>
                <w:tcPr>
                  <w:tcW w:w="1403" w:type="dxa"/>
                  <w:noWrap/>
                  <w:hideMark/>
                </w:tcPr>
                <w:p w14:paraId="3375CACC"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365 Back up cost </w:t>
                  </w:r>
                </w:p>
              </w:tc>
              <w:tc>
                <w:tcPr>
                  <w:tcW w:w="1403" w:type="dxa"/>
                  <w:noWrap/>
                  <w:hideMark/>
                </w:tcPr>
                <w:p w14:paraId="48F1D478"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4.93</w:t>
                  </w:r>
                </w:p>
              </w:tc>
              <w:tc>
                <w:tcPr>
                  <w:tcW w:w="1404" w:type="dxa"/>
                  <w:noWrap/>
                  <w:hideMark/>
                </w:tcPr>
                <w:p w14:paraId="0070C9B4"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4.11</w:t>
                  </w:r>
                </w:p>
              </w:tc>
              <w:tc>
                <w:tcPr>
                  <w:tcW w:w="1404" w:type="dxa"/>
                  <w:noWrap/>
                  <w:hideMark/>
                </w:tcPr>
                <w:p w14:paraId="01F6A42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0.82</w:t>
                  </w:r>
                </w:p>
              </w:tc>
              <w:tc>
                <w:tcPr>
                  <w:tcW w:w="1404" w:type="dxa"/>
                  <w:noWrap/>
                  <w:hideMark/>
                </w:tcPr>
                <w:p w14:paraId="6E045AFC" w14:textId="47EBE1C6" w:rsidR="00C744C9" w:rsidRPr="00C744C9" w:rsidRDefault="0046572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111</w:t>
                  </w:r>
                </w:p>
              </w:tc>
            </w:tr>
            <w:tr w:rsidR="00C744C9" w:rsidRPr="00C744C9" w14:paraId="54BF9387" w14:textId="77777777" w:rsidTr="00C744C9">
              <w:trPr>
                <w:trHeight w:val="288"/>
              </w:trPr>
              <w:tc>
                <w:tcPr>
                  <w:tcW w:w="1403" w:type="dxa"/>
                  <w:noWrap/>
                  <w:hideMark/>
                </w:tcPr>
                <w:p w14:paraId="4319F51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Eon </w:t>
                  </w:r>
                </w:p>
              </w:tc>
              <w:tc>
                <w:tcPr>
                  <w:tcW w:w="1403" w:type="dxa"/>
                  <w:noWrap/>
                  <w:hideMark/>
                </w:tcPr>
                <w:p w14:paraId="55DC3823"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Cricket Pavillion Standing Charge </w:t>
                  </w:r>
                </w:p>
              </w:tc>
              <w:tc>
                <w:tcPr>
                  <w:tcW w:w="1403" w:type="dxa"/>
                  <w:noWrap/>
                  <w:hideMark/>
                </w:tcPr>
                <w:p w14:paraId="7C628D2C"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29.4</w:t>
                  </w:r>
                </w:p>
              </w:tc>
              <w:tc>
                <w:tcPr>
                  <w:tcW w:w="1404" w:type="dxa"/>
                  <w:noWrap/>
                  <w:hideMark/>
                </w:tcPr>
                <w:p w14:paraId="6BCED7DA"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28</w:t>
                  </w:r>
                </w:p>
              </w:tc>
              <w:tc>
                <w:tcPr>
                  <w:tcW w:w="1404" w:type="dxa"/>
                  <w:noWrap/>
                  <w:hideMark/>
                </w:tcPr>
                <w:p w14:paraId="793BC49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1.4</w:t>
                  </w:r>
                </w:p>
              </w:tc>
              <w:tc>
                <w:tcPr>
                  <w:tcW w:w="1404" w:type="dxa"/>
                  <w:noWrap/>
                  <w:hideMark/>
                </w:tcPr>
                <w:p w14:paraId="04F20BE9" w14:textId="634FE059" w:rsidR="00C744C9" w:rsidRPr="00C744C9" w:rsidRDefault="007F21E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133</w:t>
                  </w:r>
                </w:p>
              </w:tc>
            </w:tr>
            <w:tr w:rsidR="00C744C9" w:rsidRPr="00C744C9" w14:paraId="5C1495AF" w14:textId="77777777" w:rsidTr="00C744C9">
              <w:trPr>
                <w:trHeight w:val="288"/>
              </w:trPr>
              <w:tc>
                <w:tcPr>
                  <w:tcW w:w="1403" w:type="dxa"/>
                  <w:noWrap/>
                  <w:hideMark/>
                </w:tcPr>
                <w:p w14:paraId="548B907D"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Althorp</w:t>
                  </w:r>
                </w:p>
              </w:tc>
              <w:tc>
                <w:tcPr>
                  <w:tcW w:w="1403" w:type="dxa"/>
                  <w:noWrap/>
                  <w:hideMark/>
                </w:tcPr>
                <w:p w14:paraId="0932DB36"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Reading Room rent - 25/3-23/6</w:t>
                  </w:r>
                </w:p>
              </w:tc>
              <w:tc>
                <w:tcPr>
                  <w:tcW w:w="1403" w:type="dxa"/>
                  <w:noWrap/>
                  <w:hideMark/>
                </w:tcPr>
                <w:p w14:paraId="7F106B3F"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270</w:t>
                  </w:r>
                </w:p>
              </w:tc>
              <w:tc>
                <w:tcPr>
                  <w:tcW w:w="1404" w:type="dxa"/>
                  <w:noWrap/>
                  <w:hideMark/>
                </w:tcPr>
                <w:p w14:paraId="33EF5EC7"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225</w:t>
                  </w:r>
                </w:p>
              </w:tc>
              <w:tc>
                <w:tcPr>
                  <w:tcW w:w="1404" w:type="dxa"/>
                  <w:noWrap/>
                  <w:hideMark/>
                </w:tcPr>
                <w:p w14:paraId="0113BAC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45</w:t>
                  </w:r>
                </w:p>
              </w:tc>
              <w:tc>
                <w:tcPr>
                  <w:tcW w:w="1404" w:type="dxa"/>
                  <w:noWrap/>
                  <w:hideMark/>
                </w:tcPr>
                <w:p w14:paraId="6CF05C5F" w14:textId="4CF01DDC" w:rsidR="00C744C9" w:rsidRPr="00C744C9" w:rsidRDefault="007F21E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LGA 1972, Section 133</w:t>
                  </w:r>
                </w:p>
              </w:tc>
            </w:tr>
            <w:tr w:rsidR="00C744C9" w:rsidRPr="00C744C9" w14:paraId="01819319" w14:textId="77777777" w:rsidTr="00C744C9">
              <w:trPr>
                <w:trHeight w:val="288"/>
              </w:trPr>
              <w:tc>
                <w:tcPr>
                  <w:tcW w:w="1403" w:type="dxa"/>
                  <w:noWrap/>
                  <w:hideMark/>
                </w:tcPr>
                <w:p w14:paraId="1CBF329E"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 xml:space="preserve">Althorp </w:t>
                  </w:r>
                </w:p>
              </w:tc>
              <w:tc>
                <w:tcPr>
                  <w:tcW w:w="1403" w:type="dxa"/>
                  <w:noWrap/>
                  <w:hideMark/>
                </w:tcPr>
                <w:p w14:paraId="6E059B48" w14:textId="77777777" w:rsidR="00C744C9" w:rsidRPr="00C744C9" w:rsidRDefault="00C744C9" w:rsidP="00C744C9">
                  <w:pPr>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Rent at the playing fields March 2026-March 2027</w:t>
                  </w:r>
                </w:p>
              </w:tc>
              <w:tc>
                <w:tcPr>
                  <w:tcW w:w="1403" w:type="dxa"/>
                  <w:noWrap/>
                  <w:hideMark/>
                </w:tcPr>
                <w:p w14:paraId="682308B9"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638.4</w:t>
                  </w:r>
                </w:p>
              </w:tc>
              <w:tc>
                <w:tcPr>
                  <w:tcW w:w="1404" w:type="dxa"/>
                  <w:noWrap/>
                  <w:hideMark/>
                </w:tcPr>
                <w:p w14:paraId="23128CE2"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532</w:t>
                  </w:r>
                </w:p>
              </w:tc>
              <w:tc>
                <w:tcPr>
                  <w:tcW w:w="1404" w:type="dxa"/>
                  <w:noWrap/>
                  <w:hideMark/>
                </w:tcPr>
                <w:p w14:paraId="19B36E41"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106.4</w:t>
                  </w:r>
                </w:p>
              </w:tc>
              <w:tc>
                <w:tcPr>
                  <w:tcW w:w="1404" w:type="dxa"/>
                  <w:noWrap/>
                  <w:hideMark/>
                </w:tcPr>
                <w:p w14:paraId="13997747" w14:textId="5F448AB5" w:rsidR="00C744C9" w:rsidRPr="00C744C9" w:rsidRDefault="008F1B15" w:rsidP="00F96518">
                  <w:pPr>
                    <w:jc w:val="right"/>
                    <w:rPr>
                      <w:rFonts w:ascii="Aptos Narrow" w:eastAsia="Times New Roman" w:hAnsi="Aptos Narrow" w:cs="Times New Roman"/>
                      <w:color w:val="000000"/>
                      <w:lang w:val="en-GB" w:eastAsia="en-GB"/>
                    </w:rPr>
                  </w:pPr>
                  <w:r>
                    <w:rPr>
                      <w:rFonts w:ascii="Aptos Narrow" w:eastAsia="Times New Roman" w:hAnsi="Aptos Narrow" w:cs="Times New Roman"/>
                      <w:color w:val="000000"/>
                      <w:lang w:val="en-GB" w:eastAsia="en-GB"/>
                    </w:rPr>
                    <w:t xml:space="preserve">LGA 1976, Section 19 </w:t>
                  </w:r>
                </w:p>
              </w:tc>
            </w:tr>
            <w:tr w:rsidR="00C744C9" w:rsidRPr="00C744C9" w14:paraId="55019DAD" w14:textId="77777777" w:rsidTr="00C744C9">
              <w:trPr>
                <w:trHeight w:val="288"/>
              </w:trPr>
              <w:tc>
                <w:tcPr>
                  <w:tcW w:w="1403" w:type="dxa"/>
                  <w:noWrap/>
                  <w:hideMark/>
                </w:tcPr>
                <w:p w14:paraId="62F4D150" w14:textId="77777777" w:rsidR="00C744C9" w:rsidRPr="00C744C9" w:rsidRDefault="00C744C9" w:rsidP="00C744C9">
                  <w:pPr>
                    <w:rPr>
                      <w:rFonts w:ascii="Times New Roman" w:eastAsia="Times New Roman" w:hAnsi="Times New Roman" w:cs="Times New Roman"/>
                      <w:sz w:val="20"/>
                      <w:szCs w:val="20"/>
                      <w:lang w:val="en-GB" w:eastAsia="en-GB"/>
                    </w:rPr>
                  </w:pPr>
                </w:p>
              </w:tc>
              <w:tc>
                <w:tcPr>
                  <w:tcW w:w="1403" w:type="dxa"/>
                  <w:noWrap/>
                  <w:hideMark/>
                </w:tcPr>
                <w:p w14:paraId="650EE2D9" w14:textId="77777777" w:rsidR="00C744C9" w:rsidRPr="00C744C9" w:rsidRDefault="00C744C9" w:rsidP="00C744C9">
                  <w:pPr>
                    <w:rPr>
                      <w:rFonts w:ascii="Times New Roman" w:eastAsia="Times New Roman" w:hAnsi="Times New Roman" w:cs="Times New Roman"/>
                      <w:sz w:val="20"/>
                      <w:szCs w:val="20"/>
                      <w:lang w:val="en-GB" w:eastAsia="en-GB"/>
                    </w:rPr>
                  </w:pPr>
                </w:p>
              </w:tc>
              <w:tc>
                <w:tcPr>
                  <w:tcW w:w="1403" w:type="dxa"/>
                  <w:noWrap/>
                  <w:hideMark/>
                </w:tcPr>
                <w:p w14:paraId="07217CA5"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2930.43</w:t>
                  </w:r>
                </w:p>
              </w:tc>
              <w:tc>
                <w:tcPr>
                  <w:tcW w:w="1404" w:type="dxa"/>
                  <w:noWrap/>
                  <w:hideMark/>
                </w:tcPr>
                <w:p w14:paraId="2AB7894E"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2756.01</w:t>
                  </w:r>
                </w:p>
              </w:tc>
              <w:tc>
                <w:tcPr>
                  <w:tcW w:w="1404" w:type="dxa"/>
                  <w:noWrap/>
                  <w:hideMark/>
                </w:tcPr>
                <w:p w14:paraId="5E1B3420" w14:textId="77777777" w:rsidR="00C744C9" w:rsidRPr="00C744C9" w:rsidRDefault="00C744C9" w:rsidP="00C744C9">
                  <w:pPr>
                    <w:jc w:val="right"/>
                    <w:rPr>
                      <w:rFonts w:ascii="Aptos Narrow" w:eastAsia="Times New Roman" w:hAnsi="Aptos Narrow" w:cs="Times New Roman"/>
                      <w:color w:val="000000"/>
                      <w:lang w:val="en-GB" w:eastAsia="en-GB"/>
                    </w:rPr>
                  </w:pPr>
                  <w:r w:rsidRPr="00C744C9">
                    <w:rPr>
                      <w:rFonts w:ascii="Aptos Narrow" w:eastAsia="Times New Roman" w:hAnsi="Aptos Narrow" w:cs="Times New Roman"/>
                      <w:color w:val="000000"/>
                      <w:lang w:val="en-GB" w:eastAsia="en-GB"/>
                    </w:rPr>
                    <w:t>174.42</w:t>
                  </w:r>
                </w:p>
              </w:tc>
              <w:tc>
                <w:tcPr>
                  <w:tcW w:w="1404" w:type="dxa"/>
                  <w:noWrap/>
                  <w:hideMark/>
                </w:tcPr>
                <w:p w14:paraId="54AB91B5" w14:textId="77777777" w:rsidR="00C744C9" w:rsidRPr="00C744C9" w:rsidRDefault="00C744C9" w:rsidP="00C744C9">
                  <w:pPr>
                    <w:jc w:val="right"/>
                    <w:rPr>
                      <w:rFonts w:ascii="Aptos Narrow" w:eastAsia="Times New Roman" w:hAnsi="Aptos Narrow" w:cs="Times New Roman"/>
                      <w:color w:val="000000"/>
                      <w:lang w:val="en-GB" w:eastAsia="en-GB"/>
                    </w:rPr>
                  </w:pPr>
                </w:p>
              </w:tc>
            </w:tr>
          </w:tbl>
          <w:p w14:paraId="0C4EC35F" w14:textId="77777777" w:rsidR="00CA7C20" w:rsidRDefault="00CA7C20" w:rsidP="00DC0004">
            <w:p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p>
          <w:p w14:paraId="6F233D31" w14:textId="29368F4C" w:rsidR="00674FD8" w:rsidRDefault="00674FD8" w:rsidP="00674FD8">
            <w:pPr>
              <w:pStyle w:val="ListParagraph"/>
              <w:numPr>
                <w:ilvl w:val="0"/>
                <w:numId w:val="19"/>
              </w:numPr>
              <w:tabs>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56" w:lineRule="auto"/>
            </w:pPr>
            <w:r>
              <w:lastRenderedPageBreak/>
              <w:t>To note the Bank Reconciliation for 31 January 2026</w:t>
            </w:r>
            <w:r w:rsidR="00CE30A0">
              <w:t xml:space="preserve"> and 28</w:t>
            </w:r>
            <w:r w:rsidR="00CE30A0" w:rsidRPr="00CE30A0">
              <w:rPr>
                <w:vertAlign w:val="superscript"/>
              </w:rPr>
              <w:t>th</w:t>
            </w:r>
            <w:r w:rsidR="00CE30A0">
              <w:t xml:space="preserve"> February 2026</w:t>
            </w:r>
          </w:p>
          <w:p w14:paraId="64D56F7F" w14:textId="77777777" w:rsidR="00674FD8" w:rsidRPr="00F96518" w:rsidRDefault="00674FD8" w:rsidP="00A747B6">
            <w:pPr>
              <w:pStyle w:val="ListParagraph"/>
              <w:numPr>
                <w:ilvl w:val="0"/>
                <w:numId w:val="19"/>
              </w:numPr>
              <w:textAlignment w:val="baseline"/>
              <w:rPr>
                <w:b/>
                <w:bCs/>
              </w:rPr>
            </w:pPr>
            <w:r>
              <w:t xml:space="preserve">To </w:t>
            </w:r>
            <w:r w:rsidR="00CE30A0">
              <w:t>n</w:t>
            </w:r>
            <w:r>
              <w:t>ote the Bank Balance</w:t>
            </w:r>
            <w:r w:rsidR="00B013D4">
              <w:t xml:space="preserve"> </w:t>
            </w:r>
            <w:r>
              <w:t>at</w:t>
            </w:r>
            <w:r w:rsidR="00CE30A0">
              <w:t xml:space="preserve"> </w:t>
            </w:r>
            <w:r>
              <w:t xml:space="preserve"> </w:t>
            </w:r>
            <w:r w:rsidR="00A747B6">
              <w:t>18</w:t>
            </w:r>
            <w:r w:rsidR="00A747B6" w:rsidRPr="00A747B6">
              <w:rPr>
                <w:vertAlign w:val="superscript"/>
              </w:rPr>
              <w:t>th</w:t>
            </w:r>
            <w:r w:rsidR="00A747B6">
              <w:t xml:space="preserve"> March </w:t>
            </w:r>
            <w:r>
              <w:t>2026</w:t>
            </w:r>
          </w:p>
          <w:p w14:paraId="2F8E58FF" w14:textId="77777777" w:rsidR="00F96518" w:rsidRPr="00DD5CAE" w:rsidRDefault="00F96518" w:rsidP="00A747B6">
            <w:pPr>
              <w:pStyle w:val="ListParagraph"/>
              <w:numPr>
                <w:ilvl w:val="0"/>
                <w:numId w:val="19"/>
              </w:numPr>
              <w:textAlignment w:val="baseline"/>
              <w:rPr>
                <w:b/>
                <w:bCs/>
              </w:rPr>
            </w:pPr>
            <w:r>
              <w:t xml:space="preserve">To </w:t>
            </w:r>
            <w:r w:rsidR="00DD5CAE">
              <w:t xml:space="preserve">note the current spend vs the budget </w:t>
            </w:r>
          </w:p>
          <w:p w14:paraId="564AA8DA" w14:textId="27CF6FCF" w:rsidR="00DD5CAE" w:rsidRPr="00DD5CAE" w:rsidRDefault="00DD5CAE" w:rsidP="00DD5CAE">
            <w:pPr>
              <w:textAlignment w:val="baseline"/>
              <w:rPr>
                <w:b/>
                <w:bCs/>
              </w:rPr>
            </w:pPr>
          </w:p>
        </w:tc>
      </w:tr>
      <w:tr w:rsidR="00955A02" w14:paraId="7F0DB7BB" w14:textId="77777777" w:rsidTr="00287381">
        <w:trPr>
          <w:gridAfter w:val="1"/>
          <w:wAfter w:w="236" w:type="dxa"/>
          <w:trHeight w:val="668"/>
        </w:trPr>
        <w:tc>
          <w:tcPr>
            <w:tcW w:w="484" w:type="dxa"/>
            <w:tcBorders>
              <w:bottom w:val="single" w:sz="4" w:space="0" w:color="auto"/>
            </w:tcBorders>
          </w:tcPr>
          <w:p w14:paraId="1E3CC26F" w14:textId="3EF50404" w:rsidR="00955A02" w:rsidRDefault="00955A02" w:rsidP="001459C6">
            <w:r>
              <w:lastRenderedPageBreak/>
              <w:t>1</w:t>
            </w:r>
            <w:r w:rsidR="00D85E05">
              <w:t>3</w:t>
            </w:r>
            <w:r>
              <w:t xml:space="preserve"> </w:t>
            </w:r>
          </w:p>
        </w:tc>
        <w:tc>
          <w:tcPr>
            <w:tcW w:w="470" w:type="dxa"/>
            <w:tcBorders>
              <w:bottom w:val="single" w:sz="4" w:space="0" w:color="auto"/>
            </w:tcBorders>
          </w:tcPr>
          <w:p w14:paraId="1BFBCBC2" w14:textId="77777777" w:rsidR="00955A02" w:rsidRDefault="00955A02" w:rsidP="001459C6"/>
        </w:tc>
        <w:tc>
          <w:tcPr>
            <w:tcW w:w="8647" w:type="dxa"/>
            <w:tcBorders>
              <w:bottom w:val="single" w:sz="4" w:space="0" w:color="auto"/>
            </w:tcBorders>
          </w:tcPr>
          <w:p w14:paraId="25C48421" w14:textId="0E107298" w:rsidR="00955A02" w:rsidRPr="005E47E8" w:rsidRDefault="00955A02" w:rsidP="00674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hyperlink w:anchor="Bank_Account" w:history="1">
              <w:r w:rsidRPr="00463BE1">
                <w:rPr>
                  <w:rStyle w:val="Hyperlink"/>
                  <w:b/>
                  <w:bCs/>
                </w:rPr>
                <w:t>To receive a report in regards to the current bank</w:t>
              </w:r>
              <w:r w:rsidR="00563DE1" w:rsidRPr="00463BE1">
                <w:rPr>
                  <w:rStyle w:val="Hyperlink"/>
                  <w:b/>
                  <w:bCs/>
                </w:rPr>
                <w:t>ing position of the council</w:t>
              </w:r>
              <w:r w:rsidR="00937F7E" w:rsidRPr="00463BE1">
                <w:rPr>
                  <w:rStyle w:val="Hyperlink"/>
                  <w:b/>
                  <w:bCs/>
                </w:rPr>
                <w:t xml:space="preserve"> and make any decision where appropriate.</w:t>
              </w:r>
            </w:hyperlink>
            <w:r w:rsidR="00937F7E">
              <w:rPr>
                <w:b/>
                <w:bCs/>
              </w:rPr>
              <w:t xml:space="preserve"> </w:t>
            </w:r>
          </w:p>
        </w:tc>
      </w:tr>
      <w:tr w:rsidR="00434607" w14:paraId="4F4FC504" w14:textId="77777777" w:rsidTr="00287381">
        <w:trPr>
          <w:gridAfter w:val="1"/>
          <w:wAfter w:w="236" w:type="dxa"/>
          <w:trHeight w:val="668"/>
        </w:trPr>
        <w:tc>
          <w:tcPr>
            <w:tcW w:w="484" w:type="dxa"/>
            <w:tcBorders>
              <w:bottom w:val="single" w:sz="4" w:space="0" w:color="auto"/>
            </w:tcBorders>
          </w:tcPr>
          <w:p w14:paraId="184263CF" w14:textId="108A697B" w:rsidR="00434607" w:rsidRDefault="00434607" w:rsidP="001459C6">
            <w:r>
              <w:t>1</w:t>
            </w:r>
            <w:r w:rsidR="00D85E05">
              <w:t>4</w:t>
            </w:r>
          </w:p>
        </w:tc>
        <w:tc>
          <w:tcPr>
            <w:tcW w:w="470" w:type="dxa"/>
            <w:tcBorders>
              <w:bottom w:val="single" w:sz="4" w:space="0" w:color="auto"/>
            </w:tcBorders>
          </w:tcPr>
          <w:p w14:paraId="45FBA9FB" w14:textId="77777777" w:rsidR="00434607" w:rsidRDefault="00434607" w:rsidP="001459C6"/>
        </w:tc>
        <w:tc>
          <w:tcPr>
            <w:tcW w:w="8647" w:type="dxa"/>
            <w:tcBorders>
              <w:bottom w:val="single" w:sz="4" w:space="0" w:color="auto"/>
            </w:tcBorders>
          </w:tcPr>
          <w:p w14:paraId="2C599583" w14:textId="4CA31044" w:rsidR="00434607" w:rsidRPr="00434607" w:rsidRDefault="00434607"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w:t>
            </w:r>
            <w:r w:rsidR="00A747B6">
              <w:rPr>
                <w:b/>
                <w:bCs/>
              </w:rPr>
              <w:t xml:space="preserve">approve the current asset register </w:t>
            </w:r>
          </w:p>
          <w:p w14:paraId="62B4DB59" w14:textId="7875EF83" w:rsidR="00434607" w:rsidRPr="00DC33FF" w:rsidRDefault="00434607" w:rsidP="004346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b/>
                <w:bCs/>
                <w:i/>
                <w:iCs/>
              </w:rPr>
            </w:pPr>
          </w:p>
        </w:tc>
      </w:tr>
      <w:tr w:rsidR="00CD1E59" w14:paraId="0CE07B69" w14:textId="77777777" w:rsidTr="00287381">
        <w:trPr>
          <w:gridAfter w:val="1"/>
          <w:wAfter w:w="236" w:type="dxa"/>
          <w:trHeight w:val="668"/>
        </w:trPr>
        <w:tc>
          <w:tcPr>
            <w:tcW w:w="484" w:type="dxa"/>
            <w:tcBorders>
              <w:bottom w:val="single" w:sz="4" w:space="0" w:color="auto"/>
            </w:tcBorders>
          </w:tcPr>
          <w:p w14:paraId="73AE8DCE" w14:textId="0B207206" w:rsidR="00CD1E59" w:rsidRDefault="00CD1E59" w:rsidP="001459C6">
            <w:r>
              <w:t>1</w:t>
            </w:r>
            <w:r w:rsidR="00D85E05">
              <w:t>5</w:t>
            </w:r>
          </w:p>
        </w:tc>
        <w:tc>
          <w:tcPr>
            <w:tcW w:w="470" w:type="dxa"/>
            <w:tcBorders>
              <w:bottom w:val="single" w:sz="4" w:space="0" w:color="auto"/>
            </w:tcBorders>
          </w:tcPr>
          <w:p w14:paraId="0A8314BF" w14:textId="77777777" w:rsidR="00CD1E59" w:rsidRDefault="00CD1E59" w:rsidP="001459C6"/>
        </w:tc>
        <w:tc>
          <w:tcPr>
            <w:tcW w:w="8647" w:type="dxa"/>
            <w:tcBorders>
              <w:bottom w:val="single" w:sz="4" w:space="0" w:color="auto"/>
            </w:tcBorders>
          </w:tcPr>
          <w:p w14:paraId="61BF8F11" w14:textId="18809408" w:rsidR="00CD1E59" w:rsidRDefault="00CD1E59"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approve the insurance </w:t>
            </w:r>
            <w:r w:rsidR="00C733E6">
              <w:rPr>
                <w:b/>
                <w:bCs/>
              </w:rPr>
              <w:t>provider from the 1</w:t>
            </w:r>
            <w:r w:rsidR="00C733E6" w:rsidRPr="00C733E6">
              <w:rPr>
                <w:b/>
                <w:bCs/>
                <w:vertAlign w:val="superscript"/>
              </w:rPr>
              <w:t>st</w:t>
            </w:r>
            <w:r w:rsidR="00C733E6">
              <w:rPr>
                <w:b/>
                <w:bCs/>
              </w:rPr>
              <w:t xml:space="preserve"> April 2026</w:t>
            </w:r>
          </w:p>
        </w:tc>
      </w:tr>
      <w:tr w:rsidR="003455FA" w14:paraId="0B6318FA" w14:textId="77777777" w:rsidTr="00287381">
        <w:trPr>
          <w:gridAfter w:val="1"/>
          <w:wAfter w:w="236" w:type="dxa"/>
          <w:trHeight w:val="668"/>
        </w:trPr>
        <w:tc>
          <w:tcPr>
            <w:tcW w:w="484" w:type="dxa"/>
            <w:tcBorders>
              <w:bottom w:val="single" w:sz="4" w:space="0" w:color="auto"/>
            </w:tcBorders>
          </w:tcPr>
          <w:p w14:paraId="753E2BB2" w14:textId="387CA27E" w:rsidR="003455FA" w:rsidRDefault="003455FA" w:rsidP="001459C6">
            <w:r>
              <w:t>1</w:t>
            </w:r>
            <w:r w:rsidR="00D85E05">
              <w:t>6</w:t>
            </w:r>
          </w:p>
        </w:tc>
        <w:tc>
          <w:tcPr>
            <w:tcW w:w="470" w:type="dxa"/>
            <w:tcBorders>
              <w:bottom w:val="single" w:sz="4" w:space="0" w:color="auto"/>
            </w:tcBorders>
          </w:tcPr>
          <w:p w14:paraId="6D1F4199" w14:textId="77777777" w:rsidR="003455FA" w:rsidRDefault="003455FA" w:rsidP="001459C6"/>
        </w:tc>
        <w:tc>
          <w:tcPr>
            <w:tcW w:w="8647" w:type="dxa"/>
            <w:tcBorders>
              <w:bottom w:val="single" w:sz="4" w:space="0" w:color="auto"/>
            </w:tcBorders>
          </w:tcPr>
          <w:p w14:paraId="2B5B76AA" w14:textId="415AB868" w:rsidR="003455FA" w:rsidRDefault="003455FA"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Policies </w:t>
            </w:r>
            <w:r w:rsidR="00015DB5">
              <w:rPr>
                <w:b/>
                <w:bCs/>
              </w:rPr>
              <w:t xml:space="preserve">and procedures </w:t>
            </w:r>
          </w:p>
          <w:p w14:paraId="6DA3B672" w14:textId="77777777" w:rsidR="003455FA" w:rsidRPr="005012C1" w:rsidRDefault="003455FA"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 xml:space="preserve">To consider the following policies for approval </w:t>
            </w:r>
          </w:p>
          <w:p w14:paraId="3C3F7061" w14:textId="77777777" w:rsidR="003455FA" w:rsidRPr="005012C1" w:rsidRDefault="003455FA"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 xml:space="preserve">IT Policy </w:t>
            </w:r>
          </w:p>
          <w:p w14:paraId="30E90AFA" w14:textId="77777777" w:rsidR="00015DB5" w:rsidRPr="005012C1" w:rsidRDefault="0097580D"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Risk Assessment</w:t>
            </w:r>
          </w:p>
          <w:p w14:paraId="13EA4BA7" w14:textId="77777777" w:rsidR="0097580D" w:rsidRPr="005012C1" w:rsidRDefault="00B6714F"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5012C1">
              <w:t>Data Audit</w:t>
            </w:r>
          </w:p>
          <w:p w14:paraId="63248730" w14:textId="6775D563" w:rsidR="00B6714F" w:rsidRPr="003455FA" w:rsidRDefault="00B6714F" w:rsidP="003455F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sidRPr="005012C1">
              <w:t>Subject Access Request procedure</w:t>
            </w:r>
          </w:p>
        </w:tc>
      </w:tr>
      <w:tr w:rsidR="00955A02" w14:paraId="420FAB11" w14:textId="77777777" w:rsidTr="00287381">
        <w:trPr>
          <w:gridAfter w:val="1"/>
          <w:wAfter w:w="236" w:type="dxa"/>
          <w:trHeight w:val="668"/>
        </w:trPr>
        <w:tc>
          <w:tcPr>
            <w:tcW w:w="484" w:type="dxa"/>
            <w:tcBorders>
              <w:bottom w:val="single" w:sz="4" w:space="0" w:color="auto"/>
            </w:tcBorders>
          </w:tcPr>
          <w:p w14:paraId="0A1BD415" w14:textId="63DD3C7E" w:rsidR="00955A02" w:rsidRDefault="00563DE1" w:rsidP="001459C6">
            <w:r>
              <w:t>1</w:t>
            </w:r>
            <w:r w:rsidR="00D85E05">
              <w:t>7</w:t>
            </w:r>
          </w:p>
        </w:tc>
        <w:tc>
          <w:tcPr>
            <w:tcW w:w="470" w:type="dxa"/>
            <w:tcBorders>
              <w:bottom w:val="single" w:sz="4" w:space="0" w:color="auto"/>
            </w:tcBorders>
          </w:tcPr>
          <w:p w14:paraId="68A3CEB7" w14:textId="77777777" w:rsidR="00955A02" w:rsidRDefault="00955A02" w:rsidP="001459C6"/>
        </w:tc>
        <w:tc>
          <w:tcPr>
            <w:tcW w:w="8647" w:type="dxa"/>
            <w:tcBorders>
              <w:bottom w:val="single" w:sz="4" w:space="0" w:color="auto"/>
            </w:tcBorders>
          </w:tcPr>
          <w:p w14:paraId="6F3E3F4F" w14:textId="2C276B3C" w:rsidR="00955A02" w:rsidRDefault="00563DE1"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 xml:space="preserve">To approve the accessibility </w:t>
            </w:r>
            <w:r w:rsidR="00C63F83">
              <w:rPr>
                <w:b/>
                <w:bCs/>
              </w:rPr>
              <w:t xml:space="preserve">notice </w:t>
            </w:r>
            <w:r>
              <w:rPr>
                <w:b/>
                <w:bCs/>
              </w:rPr>
              <w:t xml:space="preserve">for the website </w:t>
            </w:r>
          </w:p>
        </w:tc>
      </w:tr>
      <w:tr w:rsidR="00C3243D" w14:paraId="1BED64AD" w14:textId="77777777" w:rsidTr="00287381">
        <w:trPr>
          <w:gridAfter w:val="1"/>
          <w:wAfter w:w="236" w:type="dxa"/>
          <w:trHeight w:val="668"/>
        </w:trPr>
        <w:tc>
          <w:tcPr>
            <w:tcW w:w="484" w:type="dxa"/>
            <w:tcBorders>
              <w:bottom w:val="single" w:sz="4" w:space="0" w:color="auto"/>
            </w:tcBorders>
          </w:tcPr>
          <w:p w14:paraId="281BCB66" w14:textId="07917586" w:rsidR="00C3243D" w:rsidRDefault="00D85E05" w:rsidP="001459C6">
            <w:r>
              <w:t>18</w:t>
            </w:r>
          </w:p>
        </w:tc>
        <w:tc>
          <w:tcPr>
            <w:tcW w:w="470" w:type="dxa"/>
            <w:tcBorders>
              <w:bottom w:val="single" w:sz="4" w:space="0" w:color="auto"/>
            </w:tcBorders>
          </w:tcPr>
          <w:p w14:paraId="4D56C100" w14:textId="77777777" w:rsidR="00C3243D" w:rsidRDefault="00C3243D" w:rsidP="001459C6"/>
        </w:tc>
        <w:tc>
          <w:tcPr>
            <w:tcW w:w="8647" w:type="dxa"/>
            <w:tcBorders>
              <w:bottom w:val="single" w:sz="4" w:space="0" w:color="auto"/>
            </w:tcBorders>
          </w:tcPr>
          <w:p w14:paraId="1436F8A4" w14:textId="2B788D99" w:rsidR="00C3243D" w:rsidRDefault="00C3243D" w:rsidP="00A74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rPr>
            </w:pPr>
            <w:r>
              <w:rPr>
                <w:b/>
                <w:bCs/>
              </w:rPr>
              <w:t>Welcome packs for th</w:t>
            </w:r>
            <w:r w:rsidR="00BD3794">
              <w:rPr>
                <w:b/>
                <w:bCs/>
              </w:rPr>
              <w:t>e village</w:t>
            </w:r>
          </w:p>
        </w:tc>
      </w:tr>
      <w:tr w:rsidR="003D4EE9" w14:paraId="7D1EB7B4" w14:textId="77777777" w:rsidTr="00287381">
        <w:trPr>
          <w:gridAfter w:val="1"/>
          <w:wAfter w:w="236" w:type="dxa"/>
        </w:trPr>
        <w:tc>
          <w:tcPr>
            <w:tcW w:w="484" w:type="dxa"/>
            <w:tcBorders>
              <w:top w:val="single" w:sz="4" w:space="0" w:color="auto"/>
              <w:left w:val="nil"/>
              <w:bottom w:val="nil"/>
              <w:right w:val="nil"/>
            </w:tcBorders>
          </w:tcPr>
          <w:p w14:paraId="059A5D25" w14:textId="11A95E0A" w:rsidR="003D4EE9" w:rsidRDefault="00674FD8" w:rsidP="003D4EE9">
            <w:r>
              <w:t xml:space="preserve"> </w:t>
            </w:r>
          </w:p>
        </w:tc>
        <w:tc>
          <w:tcPr>
            <w:tcW w:w="470" w:type="dxa"/>
            <w:tcBorders>
              <w:top w:val="single" w:sz="4" w:space="0" w:color="auto"/>
              <w:left w:val="nil"/>
              <w:bottom w:val="nil"/>
              <w:right w:val="nil"/>
            </w:tcBorders>
          </w:tcPr>
          <w:p w14:paraId="0DF41568" w14:textId="77777777" w:rsidR="003D4EE9" w:rsidRDefault="003D4EE9" w:rsidP="003D4EE9"/>
        </w:tc>
        <w:tc>
          <w:tcPr>
            <w:tcW w:w="8647" w:type="dxa"/>
            <w:tcBorders>
              <w:top w:val="single" w:sz="4" w:space="0" w:color="auto"/>
              <w:left w:val="nil"/>
              <w:bottom w:val="nil"/>
              <w:right w:val="nil"/>
            </w:tcBorders>
          </w:tcPr>
          <w:p w14:paraId="67E5FCC3" w14:textId="77777777" w:rsidR="003D4EE9" w:rsidRDefault="003D4EE9" w:rsidP="003D4EE9">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tc>
      </w:tr>
    </w:tbl>
    <w:p w14:paraId="3E7E2D7A" w14:textId="1C31527B" w:rsidR="00C42CB2" w:rsidRDefault="004020EA" w:rsidP="00727CB0">
      <w:pPr>
        <w:spacing w:after="0"/>
        <w:rPr>
          <w:rFonts w:ascii="Arial" w:hAnsi="Arial" w:cs="Arial"/>
          <w:b/>
          <w:sz w:val="18"/>
          <w:szCs w:val="18"/>
        </w:rPr>
      </w:pPr>
      <w:r w:rsidRPr="00973CEC">
        <w:rPr>
          <w:sz w:val="20"/>
          <w:szCs w:val="20"/>
        </w:rPr>
        <w:t>T</w:t>
      </w:r>
      <w:r w:rsidR="00753829" w:rsidRPr="00973CEC">
        <w:rPr>
          <w:sz w:val="20"/>
          <w:szCs w:val="20"/>
        </w:rPr>
        <w:t>he</w:t>
      </w:r>
      <w:r w:rsidRPr="00973CEC">
        <w:rPr>
          <w:sz w:val="20"/>
          <w:szCs w:val="20"/>
        </w:rPr>
        <w:t xml:space="preserve"> </w:t>
      </w:r>
      <w:r w:rsidR="00934D32" w:rsidRPr="00973CEC">
        <w:rPr>
          <w:sz w:val="20"/>
          <w:szCs w:val="20"/>
        </w:rPr>
        <w:t xml:space="preserve">next </w:t>
      </w:r>
      <w:r w:rsidR="00F84C35">
        <w:rPr>
          <w:sz w:val="20"/>
          <w:szCs w:val="20"/>
        </w:rPr>
        <w:t>schedule</w:t>
      </w:r>
      <w:r w:rsidR="007C7783">
        <w:rPr>
          <w:sz w:val="20"/>
          <w:szCs w:val="20"/>
        </w:rPr>
        <w:t>d</w:t>
      </w:r>
      <w:r w:rsidR="00F84C35">
        <w:rPr>
          <w:sz w:val="20"/>
          <w:szCs w:val="20"/>
        </w:rPr>
        <w:t xml:space="preserve"> </w:t>
      </w:r>
      <w:r w:rsidR="002E1473" w:rsidRPr="00973CEC">
        <w:rPr>
          <w:sz w:val="20"/>
          <w:szCs w:val="20"/>
        </w:rPr>
        <w:t xml:space="preserve">ordinary </w:t>
      </w:r>
      <w:r w:rsidR="00934D32" w:rsidRPr="00973CEC">
        <w:rPr>
          <w:sz w:val="20"/>
          <w:szCs w:val="20"/>
        </w:rPr>
        <w:t xml:space="preserve">meeting of the Parish Council is on Wednesday </w:t>
      </w:r>
      <w:r w:rsidR="00722357">
        <w:rPr>
          <w:sz w:val="20"/>
          <w:szCs w:val="20"/>
        </w:rPr>
        <w:t>15</w:t>
      </w:r>
      <w:r w:rsidR="00CC290B">
        <w:rPr>
          <w:sz w:val="20"/>
          <w:szCs w:val="20"/>
        </w:rPr>
        <w:t xml:space="preserve"> </w:t>
      </w:r>
      <w:r w:rsidR="00722357">
        <w:rPr>
          <w:sz w:val="20"/>
          <w:szCs w:val="20"/>
        </w:rPr>
        <w:t>April</w:t>
      </w:r>
      <w:r w:rsidR="00CC290B">
        <w:rPr>
          <w:sz w:val="20"/>
          <w:szCs w:val="20"/>
        </w:rPr>
        <w:t xml:space="preserve"> </w:t>
      </w:r>
      <w:r w:rsidR="007C7783">
        <w:rPr>
          <w:sz w:val="20"/>
          <w:szCs w:val="20"/>
        </w:rPr>
        <w:t>2026</w:t>
      </w:r>
      <w:r w:rsidR="002E1473" w:rsidRPr="00973CEC">
        <w:rPr>
          <w:sz w:val="20"/>
          <w:szCs w:val="20"/>
        </w:rPr>
        <w:t xml:space="preserve"> at 7.45pm</w:t>
      </w:r>
      <w:r w:rsidR="00FE0757" w:rsidRPr="00973CEC">
        <w:rPr>
          <w:sz w:val="20"/>
          <w:szCs w:val="20"/>
        </w:rPr>
        <w:t>.</w:t>
      </w:r>
      <w:r w:rsidR="00784140">
        <w:rPr>
          <w:sz w:val="20"/>
          <w:szCs w:val="20"/>
        </w:rPr>
        <w:t xml:space="preserve"> </w:t>
      </w:r>
      <w:r w:rsidR="00FE0757" w:rsidRPr="00973CEC">
        <w:rPr>
          <w:sz w:val="20"/>
          <w:szCs w:val="20"/>
        </w:rPr>
        <w:t xml:space="preserve">Items for consideration to be included on the </w:t>
      </w:r>
      <w:r w:rsidR="00772E88">
        <w:rPr>
          <w:sz w:val="20"/>
          <w:szCs w:val="20"/>
        </w:rPr>
        <w:t>February</w:t>
      </w:r>
      <w:r w:rsidR="007C7783">
        <w:rPr>
          <w:sz w:val="20"/>
          <w:szCs w:val="20"/>
        </w:rPr>
        <w:t xml:space="preserve"> 2026</w:t>
      </w:r>
      <w:r w:rsidR="00BD396E" w:rsidRPr="00973CEC">
        <w:rPr>
          <w:sz w:val="20"/>
          <w:szCs w:val="20"/>
        </w:rPr>
        <w:t xml:space="preserve"> </w:t>
      </w:r>
      <w:r w:rsidR="00753829" w:rsidRPr="00973CEC">
        <w:rPr>
          <w:sz w:val="20"/>
          <w:szCs w:val="20"/>
        </w:rPr>
        <w:t xml:space="preserve">meeting </w:t>
      </w:r>
      <w:r w:rsidR="00FE0757" w:rsidRPr="00973CEC">
        <w:rPr>
          <w:sz w:val="20"/>
          <w:szCs w:val="20"/>
        </w:rPr>
        <w:t xml:space="preserve">Agenda </w:t>
      </w:r>
      <w:r w:rsidR="007A05BA">
        <w:rPr>
          <w:sz w:val="20"/>
          <w:szCs w:val="20"/>
        </w:rPr>
        <w:t xml:space="preserve">must </w:t>
      </w:r>
      <w:r w:rsidR="00FE0757" w:rsidRPr="00973CEC">
        <w:rPr>
          <w:sz w:val="20"/>
          <w:szCs w:val="20"/>
        </w:rPr>
        <w:t xml:space="preserve">be sent to the Clerk by </w:t>
      </w:r>
      <w:r w:rsidR="00DB0799">
        <w:rPr>
          <w:sz w:val="20"/>
          <w:szCs w:val="20"/>
        </w:rPr>
        <w:t xml:space="preserve"> </w:t>
      </w:r>
      <w:r w:rsidR="00FE0757" w:rsidRPr="00973CEC">
        <w:rPr>
          <w:sz w:val="20"/>
          <w:szCs w:val="20"/>
        </w:rPr>
        <w:t>Friday</w:t>
      </w:r>
      <w:r w:rsidR="00DC11FC" w:rsidRPr="00973CEC">
        <w:rPr>
          <w:sz w:val="20"/>
          <w:szCs w:val="20"/>
        </w:rPr>
        <w:t xml:space="preserve"> </w:t>
      </w:r>
      <w:r w:rsidR="002C7F74">
        <w:rPr>
          <w:sz w:val="20"/>
          <w:szCs w:val="20"/>
        </w:rPr>
        <w:t>3</w:t>
      </w:r>
      <w:r w:rsidR="002C7F74" w:rsidRPr="002C7F74">
        <w:rPr>
          <w:sz w:val="20"/>
          <w:szCs w:val="20"/>
          <w:vertAlign w:val="superscript"/>
        </w:rPr>
        <w:t>rd</w:t>
      </w:r>
      <w:r w:rsidR="002C7F74">
        <w:rPr>
          <w:sz w:val="20"/>
          <w:szCs w:val="20"/>
        </w:rPr>
        <w:t xml:space="preserve"> April</w:t>
      </w:r>
      <w:r w:rsidR="007B07A7">
        <w:rPr>
          <w:sz w:val="20"/>
          <w:szCs w:val="20"/>
        </w:rPr>
        <w:t xml:space="preserve"> 2026</w:t>
      </w:r>
      <w:r w:rsidR="00C737A6" w:rsidRPr="00973CEC">
        <w:rPr>
          <w:sz w:val="20"/>
          <w:szCs w:val="20"/>
        </w:rPr>
        <w:t>.</w:t>
      </w:r>
      <w:r w:rsidR="00973CEC" w:rsidRPr="00973CEC">
        <w:rPr>
          <w:sz w:val="20"/>
          <w:szCs w:val="20"/>
        </w:rPr>
        <w:t xml:space="preserve"> </w:t>
      </w:r>
      <w:r w:rsidR="00973CEC">
        <w:rPr>
          <w:sz w:val="20"/>
          <w:szCs w:val="20"/>
        </w:rPr>
        <w:t xml:space="preserve"> </w:t>
      </w:r>
      <w:r w:rsidR="00C737A6" w:rsidRPr="00973CEC">
        <w:rPr>
          <w:sz w:val="20"/>
          <w:szCs w:val="20"/>
        </w:rPr>
        <w:t xml:space="preserve">Please note the  </w:t>
      </w:r>
      <w:hyperlink r:id="rId15" w:history="1">
        <w:r w:rsidR="003E53B2" w:rsidRPr="00973CEC">
          <w:rPr>
            <w:rStyle w:val="Hyperlink"/>
            <w:sz w:val="20"/>
            <w:szCs w:val="20"/>
          </w:rPr>
          <w:t>2024/12/Guidance-for-the-Public-at-Parish-Council-Meetings.pdf</w:t>
        </w:r>
      </w:hyperlink>
      <w:r w:rsidR="004D48BB" w:rsidRPr="00973CEC">
        <w:rPr>
          <w:sz w:val="20"/>
          <w:szCs w:val="20"/>
        </w:rPr>
        <w:t xml:space="preserve"> </w:t>
      </w:r>
      <w:r w:rsidR="00DC11FC" w:rsidRPr="00973CEC">
        <w:rPr>
          <w:sz w:val="20"/>
          <w:szCs w:val="20"/>
        </w:rPr>
        <w:t>on our website</w:t>
      </w:r>
      <w:r w:rsidR="00D96CA2" w:rsidRPr="00973CEC">
        <w:rPr>
          <w:sz w:val="20"/>
          <w:szCs w:val="20"/>
        </w:rPr>
        <w:t>.</w:t>
      </w:r>
      <w:r w:rsidR="00242646" w:rsidRPr="00164EBA">
        <w:rPr>
          <w:rFonts w:ascii="Arial" w:hAnsi="Arial" w:cs="Arial"/>
          <w:b/>
          <w:sz w:val="18"/>
          <w:szCs w:val="18"/>
        </w:rPr>
        <w:t xml:space="preserve"> </w:t>
      </w:r>
    </w:p>
    <w:p w14:paraId="4E8C3A64"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11A58B5A"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20F09E65"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7E6B56E7"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387698EC"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6DF579C8"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2E130C0E"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55BFC9C6" w14:textId="77777777" w:rsidR="000F6A82" w:rsidRDefault="000F6A82" w:rsidP="007167D7">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56C1B89D" w14:textId="77777777" w:rsidR="000F6A82" w:rsidRDefault="000F6A82" w:rsidP="007167D7">
      <w:pPr>
        <w:spacing w:before="100" w:beforeAutospacing="1" w:after="100" w:afterAutospacing="1" w:line="240" w:lineRule="auto"/>
        <w:rPr>
          <w:rFonts w:eastAsia="Times New Roman" w:cstheme="minorHAnsi"/>
          <w:b/>
          <w:bCs/>
          <w:lang w:val="en-GB" w:eastAsia="en-GB"/>
        </w:rPr>
      </w:pPr>
      <w:bookmarkStart w:id="0" w:name="Cricket_Pavillion"/>
      <w:r>
        <w:rPr>
          <w:rFonts w:eastAsia="Times New Roman" w:cstheme="minorHAnsi"/>
          <w:b/>
          <w:bCs/>
          <w:lang w:val="en-GB" w:eastAsia="en-GB"/>
        </w:rPr>
        <w:t>AGENDA ITEM 11</w:t>
      </w:r>
    </w:p>
    <w:p w14:paraId="44224C0E" w14:textId="08559855"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Costs for the Cricket Pavilion (Since November 2020)</w:t>
      </w:r>
    </w:p>
    <w:bookmarkEnd w:id="0"/>
    <w:p w14:paraId="72CC7B97"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This report summarises maintenance and improvement costs incurred for the cricket pavilion since November 2020.</w:t>
      </w:r>
    </w:p>
    <w:p w14:paraId="29AE4D23"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Expenditure Details</w:t>
      </w:r>
    </w:p>
    <w:p w14:paraId="1ED2062B"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lastRenderedPageBreak/>
        <w:t>18 November 2020</w:t>
      </w:r>
      <w:r w:rsidRPr="007167D7">
        <w:rPr>
          <w:rFonts w:eastAsia="Times New Roman" w:cstheme="minorHAnsi"/>
          <w:lang w:val="en-GB" w:eastAsia="en-GB"/>
        </w:rPr>
        <w:t xml:space="preserve"> – Replacement unit: </w:t>
      </w:r>
      <w:r w:rsidRPr="007167D7">
        <w:rPr>
          <w:rFonts w:eastAsia="Times New Roman" w:cstheme="minorHAnsi"/>
          <w:b/>
          <w:bCs/>
          <w:lang w:val="en-GB" w:eastAsia="en-GB"/>
        </w:rPr>
        <w:t>£125</w:t>
      </w:r>
    </w:p>
    <w:p w14:paraId="7A4359E9"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20 September 2022</w:t>
      </w:r>
      <w:r w:rsidRPr="007167D7">
        <w:rPr>
          <w:rFonts w:eastAsia="Times New Roman" w:cstheme="minorHAnsi"/>
          <w:lang w:val="en-GB" w:eastAsia="en-GB"/>
        </w:rPr>
        <w:t xml:space="preserve"> – Window repair/replacement: </w:t>
      </w:r>
      <w:r w:rsidRPr="007167D7">
        <w:rPr>
          <w:rFonts w:eastAsia="Times New Roman" w:cstheme="minorHAnsi"/>
          <w:b/>
          <w:bCs/>
          <w:lang w:val="en-GB" w:eastAsia="en-GB"/>
        </w:rPr>
        <w:t>£110</w:t>
      </w:r>
    </w:p>
    <w:p w14:paraId="04DD4BFD" w14:textId="77777777" w:rsidR="007167D7" w:rsidRPr="007167D7" w:rsidRDefault="007167D7" w:rsidP="007167D7">
      <w:pPr>
        <w:numPr>
          <w:ilvl w:val="0"/>
          <w:numId w:val="28"/>
        </w:num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20 June 2024</w:t>
      </w:r>
      <w:r w:rsidRPr="007167D7">
        <w:rPr>
          <w:rFonts w:eastAsia="Times New Roman" w:cstheme="minorHAnsi"/>
          <w:lang w:val="en-GB" w:eastAsia="en-GB"/>
        </w:rPr>
        <w:t xml:space="preserve"> – Roof repair: </w:t>
      </w:r>
      <w:r w:rsidRPr="007167D7">
        <w:rPr>
          <w:rFonts w:eastAsia="Times New Roman" w:cstheme="minorHAnsi"/>
          <w:b/>
          <w:bCs/>
          <w:lang w:val="en-GB" w:eastAsia="en-GB"/>
        </w:rPr>
        <w:t>£990</w:t>
      </w:r>
    </w:p>
    <w:p w14:paraId="38B8E4A1"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Total Expenditure</w:t>
      </w:r>
    </w:p>
    <w:p w14:paraId="2827C56A"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 xml:space="preserve">The total cost of works carried out on the cricket pavilion during this period amounts to </w:t>
      </w:r>
      <w:r w:rsidRPr="007167D7">
        <w:rPr>
          <w:rFonts w:eastAsia="Times New Roman" w:cstheme="minorHAnsi"/>
          <w:b/>
          <w:bCs/>
          <w:lang w:val="en-GB" w:eastAsia="en-GB"/>
        </w:rPr>
        <w:t>£1,225</w:t>
      </w:r>
      <w:r w:rsidRPr="007167D7">
        <w:rPr>
          <w:rFonts w:eastAsia="Times New Roman" w:cstheme="minorHAnsi"/>
          <w:lang w:val="en-GB" w:eastAsia="en-GB"/>
        </w:rPr>
        <w:t>.</w:t>
      </w:r>
    </w:p>
    <w:p w14:paraId="18CD2D94"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b/>
          <w:bCs/>
          <w:lang w:val="en-GB" w:eastAsia="en-GB"/>
        </w:rPr>
        <w:t>Summary</w:t>
      </w:r>
    </w:p>
    <w:p w14:paraId="125A57D7"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Since November 2020, the pavilion has required limited but necessary maintenance. The majority of the expenditure relates to the roof repair completed in June 2024, which accounts for the largest portion of the total cost. Other expenses were relatively minor repairs to maintain the building’s functionality.</w:t>
      </w:r>
    </w:p>
    <w:p w14:paraId="2EE89B1D" w14:textId="77777777" w:rsidR="007167D7" w:rsidRPr="007167D7" w:rsidRDefault="007167D7" w:rsidP="007167D7">
      <w:pPr>
        <w:spacing w:before="100" w:beforeAutospacing="1" w:after="100" w:afterAutospacing="1" w:line="240" w:lineRule="auto"/>
        <w:rPr>
          <w:rFonts w:eastAsia="Times New Roman" w:cstheme="minorHAnsi"/>
          <w:lang w:val="en-GB" w:eastAsia="en-GB"/>
        </w:rPr>
      </w:pPr>
      <w:r w:rsidRPr="007167D7">
        <w:rPr>
          <w:rFonts w:eastAsia="Times New Roman" w:cstheme="minorHAnsi"/>
          <w:lang w:val="en-GB" w:eastAsia="en-GB"/>
        </w:rPr>
        <w:t xml:space="preserve">Overall, the pavilion has been maintained at a total cost of </w:t>
      </w:r>
      <w:r w:rsidRPr="007167D7">
        <w:rPr>
          <w:rFonts w:eastAsia="Times New Roman" w:cstheme="minorHAnsi"/>
          <w:b/>
          <w:bCs/>
          <w:lang w:val="en-GB" w:eastAsia="en-GB"/>
        </w:rPr>
        <w:t>£1,225</w:t>
      </w:r>
      <w:r w:rsidRPr="007167D7">
        <w:rPr>
          <w:rFonts w:eastAsia="Times New Roman" w:cstheme="minorHAnsi"/>
          <w:lang w:val="en-GB" w:eastAsia="en-GB"/>
        </w:rPr>
        <w:t xml:space="preserve"> over the period from November 2020 to June 2024.</w:t>
      </w:r>
    </w:p>
    <w:p w14:paraId="2C93705E" w14:textId="77777777" w:rsidR="007167D7" w:rsidRPr="007167D7" w:rsidRDefault="00194CF6" w:rsidP="007167D7">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pict w14:anchorId="71E39D9C">
          <v:rect id="_x0000_i1025" style="width:0;height:1.5pt" o:hralign="center" o:hrstd="t" o:hr="t" fillcolor="#a0a0a0" stroked="f"/>
        </w:pict>
      </w:r>
    </w:p>
    <w:p w14:paraId="5666A802" w14:textId="77777777" w:rsidR="005F74B4" w:rsidRDefault="005F74B4">
      <w:pPr>
        <w:rPr>
          <w:rFonts w:ascii="Arial" w:hAnsi="Arial" w:cs="Arial"/>
          <w:b/>
          <w:bCs/>
          <w:sz w:val="24"/>
          <w:szCs w:val="24"/>
          <w:lang w:val="en-GB"/>
        </w:rPr>
      </w:pPr>
      <w:r>
        <w:rPr>
          <w:rFonts w:ascii="Arial" w:hAnsi="Arial" w:cs="Arial"/>
          <w:b/>
          <w:bCs/>
          <w:sz w:val="24"/>
          <w:szCs w:val="24"/>
          <w:lang w:val="en-GB"/>
        </w:rPr>
        <w:br w:type="page"/>
      </w:r>
    </w:p>
    <w:p w14:paraId="784BAF68" w14:textId="29807A36" w:rsidR="00662AAB" w:rsidRPr="00662AAB" w:rsidRDefault="00662AAB">
      <w:pPr>
        <w:rPr>
          <w:rFonts w:cstheme="minorHAnsi"/>
          <w:b/>
          <w:bCs/>
          <w:lang w:val="en-GB"/>
        </w:rPr>
      </w:pPr>
      <w:r w:rsidRPr="00662AAB">
        <w:rPr>
          <w:rFonts w:cstheme="minorHAnsi"/>
          <w:b/>
          <w:bCs/>
          <w:lang w:val="en-GB"/>
        </w:rPr>
        <w:lastRenderedPageBreak/>
        <w:t>AGENDA ITEM 15</w:t>
      </w:r>
    </w:p>
    <w:p w14:paraId="76B6B902" w14:textId="77777777" w:rsidR="00662AAB" w:rsidRPr="00662AAB" w:rsidRDefault="00662AAB" w:rsidP="00662AAB">
      <w:pPr>
        <w:spacing w:before="100" w:beforeAutospacing="1" w:after="100" w:afterAutospacing="1" w:line="240" w:lineRule="auto"/>
        <w:outlineLvl w:val="1"/>
        <w:rPr>
          <w:rFonts w:eastAsia="Times New Roman" w:cstheme="minorHAnsi"/>
          <w:b/>
          <w:bCs/>
          <w:lang w:val="en-GB" w:eastAsia="en-GB"/>
        </w:rPr>
      </w:pPr>
      <w:bookmarkStart w:id="1" w:name="Bank_Account"/>
      <w:r w:rsidRPr="00662AAB">
        <w:rPr>
          <w:rFonts w:eastAsia="Times New Roman" w:cstheme="minorHAnsi"/>
          <w:b/>
          <w:bCs/>
          <w:lang w:val="en-GB" w:eastAsia="en-GB"/>
        </w:rPr>
        <w:t>Report to Parish Council: Proposal to Use Unity Trust Bank for Main Banking</w:t>
      </w:r>
    </w:p>
    <w:bookmarkEnd w:id="1"/>
    <w:p w14:paraId="5AE483BA"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Purpose</w:t>
      </w:r>
    </w:p>
    <w:p w14:paraId="0B9E561B" w14:textId="60AB050E"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To outline the benefits of appointing Unity Trust Bank as the parish council’s primary banking provider and to recommend retaining the existing Barclays account for interest-bearing reserves</w:t>
      </w:r>
      <w:r w:rsidR="000F6A82">
        <w:rPr>
          <w:rFonts w:eastAsia="Times New Roman" w:cstheme="minorHAnsi"/>
          <w:lang w:val="en-GB" w:eastAsia="en-GB"/>
        </w:rPr>
        <w:t xml:space="preserve"> if the council </w:t>
      </w:r>
      <w:r w:rsidR="003546C3">
        <w:rPr>
          <w:rFonts w:eastAsia="Times New Roman" w:cstheme="minorHAnsi"/>
          <w:lang w:val="en-GB" w:eastAsia="en-GB"/>
        </w:rPr>
        <w:t>believes necessary.</w:t>
      </w:r>
    </w:p>
    <w:p w14:paraId="545A13FD"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Background</w:t>
      </w:r>
    </w:p>
    <w:p w14:paraId="1EBDA402"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Parish councils require banking services that support transparency, dual authorisation, and strong financial controls. Unity Trust Bank specialises in serving local councils and community organisations, offering services designed specifically for public-sector governance requirements.</w:t>
      </w:r>
    </w:p>
    <w:p w14:paraId="6C49A50F"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Key Benefits of Unity Trust Bank</w:t>
      </w:r>
    </w:p>
    <w:p w14:paraId="604E2376"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1. Dedicated Support for Parish Councils</w:t>
      </w:r>
    </w:p>
    <w:p w14:paraId="30B35F2D"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Unity Trust Bank is structured to work directly with parish and town councils. Their processes and account management approach are aligned with council procedures, reducing administrative burden and improving responsiveness.</w:t>
      </w:r>
    </w:p>
    <w:p w14:paraId="6C571E1B"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2. Efficient Mandate Management</w:t>
      </w:r>
    </w:p>
    <w:p w14:paraId="652AED10"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Changes to signatories and account mandates can be processed quickly. This is particularly valuable when councillor roles change, ensuring banking arrangements remain accurate, compliant, and operational without unnecessary delay.</w:t>
      </w:r>
    </w:p>
    <w:p w14:paraId="3AD5775F"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3. Stronger Financial Controls</w:t>
      </w:r>
    </w:p>
    <w:p w14:paraId="2A515B51"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system requires:</w:t>
      </w:r>
    </w:p>
    <w:p w14:paraId="0E290A2C" w14:textId="77777777" w:rsidR="00662AAB" w:rsidRPr="00662AAB" w:rsidRDefault="00662AAB" w:rsidP="00662AAB">
      <w:pPr>
        <w:numPr>
          <w:ilvl w:val="0"/>
          <w:numId w:val="22"/>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clerk to prepare and load payments</w:t>
      </w:r>
    </w:p>
    <w:p w14:paraId="5777E1FF" w14:textId="77777777" w:rsidR="00662AAB" w:rsidRPr="00662AAB" w:rsidRDefault="00662AAB" w:rsidP="00662AAB">
      <w:pPr>
        <w:numPr>
          <w:ilvl w:val="0"/>
          <w:numId w:val="22"/>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A separate authorised councillor to approve them</w:t>
      </w:r>
    </w:p>
    <w:p w14:paraId="2D25CD54"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This separation of duties:</w:t>
      </w:r>
    </w:p>
    <w:p w14:paraId="1E42D341"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Enhances internal control</w:t>
      </w:r>
    </w:p>
    <w:p w14:paraId="04AF1FE3"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Improves compliance with governance standards</w:t>
      </w:r>
    </w:p>
    <w:p w14:paraId="4D66EE94"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Reduces risk of fraud or unauthorised payments</w:t>
      </w:r>
    </w:p>
    <w:p w14:paraId="00DB7691" w14:textId="77777777" w:rsidR="00662AAB" w:rsidRPr="00662AAB" w:rsidRDefault="00662AAB" w:rsidP="00662AAB">
      <w:pPr>
        <w:numPr>
          <w:ilvl w:val="0"/>
          <w:numId w:val="23"/>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Minimises human error through verification</w:t>
      </w:r>
    </w:p>
    <w:p w14:paraId="7E604122"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4. Improved Accuracy and Accountability</w:t>
      </w:r>
    </w:p>
    <w:p w14:paraId="4DAFB8DA"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Dual authorisation and structured payment workflows reduce the likelihood of mistakes and create a clear audit trail. This supports transparency and simplifies financial review processes.</w:t>
      </w:r>
    </w:p>
    <w:p w14:paraId="6953602E" w14:textId="77777777" w:rsidR="00662AAB" w:rsidRPr="00662AAB" w:rsidRDefault="00662AAB" w:rsidP="00662AAB">
      <w:pPr>
        <w:spacing w:before="100" w:beforeAutospacing="1" w:after="100" w:afterAutospacing="1" w:line="240" w:lineRule="auto"/>
        <w:outlineLvl w:val="3"/>
        <w:rPr>
          <w:rFonts w:eastAsia="Times New Roman" w:cstheme="minorHAnsi"/>
          <w:b/>
          <w:bCs/>
          <w:lang w:val="en-GB" w:eastAsia="en-GB"/>
        </w:rPr>
      </w:pPr>
      <w:r w:rsidRPr="00662AAB">
        <w:rPr>
          <w:rFonts w:eastAsia="Times New Roman" w:cstheme="minorHAnsi"/>
          <w:b/>
          <w:bCs/>
          <w:lang w:val="en-GB" w:eastAsia="en-GB"/>
        </w:rPr>
        <w:t>5. Predictable Cost Structure</w:t>
      </w:r>
    </w:p>
    <w:p w14:paraId="3E9DAE83"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lastRenderedPageBreak/>
        <w:t xml:space="preserve">The account carries a service charge of </w:t>
      </w:r>
      <w:r w:rsidRPr="00662AAB">
        <w:rPr>
          <w:rFonts w:eastAsia="Times New Roman" w:cstheme="minorHAnsi"/>
          <w:b/>
          <w:bCs/>
          <w:lang w:val="en-GB" w:eastAsia="en-GB"/>
        </w:rPr>
        <w:t>£6 per month</w:t>
      </w:r>
      <w:r w:rsidRPr="00662AAB">
        <w:rPr>
          <w:rFonts w:eastAsia="Times New Roman" w:cstheme="minorHAnsi"/>
          <w:lang w:val="en-GB" w:eastAsia="en-GB"/>
        </w:rPr>
        <w:t>.</w:t>
      </w:r>
      <w:r w:rsidRPr="00662AAB">
        <w:rPr>
          <w:rFonts w:eastAsia="Times New Roman" w:cstheme="minorHAnsi"/>
          <w:lang w:val="en-GB" w:eastAsia="en-GB"/>
        </w:rPr>
        <w:br/>
        <w:t>This modest fee provides governance-focused banking features that support regulatory compliance and financial oversight, representing good value for a parish council environment.</w:t>
      </w:r>
    </w:p>
    <w:p w14:paraId="423C9D59"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Role of the Existing Barclays Account</w:t>
      </w:r>
    </w:p>
    <w:p w14:paraId="2A6D3D4B" w14:textId="27D06DA2"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 xml:space="preserve">It is recommended that </w:t>
      </w:r>
      <w:r w:rsidR="003546C3">
        <w:rPr>
          <w:rFonts w:eastAsia="Times New Roman" w:cstheme="minorHAnsi"/>
          <w:lang w:val="en-GB" w:eastAsia="en-GB"/>
        </w:rPr>
        <w:t xml:space="preserve">if </w:t>
      </w:r>
      <w:r w:rsidRPr="00662AAB">
        <w:rPr>
          <w:rFonts w:eastAsia="Times New Roman" w:cstheme="minorHAnsi"/>
          <w:lang w:val="en-GB" w:eastAsia="en-GB"/>
        </w:rPr>
        <w:t xml:space="preserve">the council </w:t>
      </w:r>
      <w:r w:rsidR="00CA2780">
        <w:rPr>
          <w:rFonts w:eastAsia="Times New Roman" w:cstheme="minorHAnsi"/>
          <w:lang w:val="en-GB" w:eastAsia="en-GB"/>
        </w:rPr>
        <w:t xml:space="preserve">would still like to </w:t>
      </w:r>
      <w:r w:rsidRPr="00662AAB">
        <w:rPr>
          <w:rFonts w:eastAsia="Times New Roman" w:cstheme="minorHAnsi"/>
          <w:b/>
          <w:bCs/>
          <w:lang w:val="en-GB" w:eastAsia="en-GB"/>
        </w:rPr>
        <w:t>retain the Barclays account</w:t>
      </w:r>
      <w:r w:rsidRPr="00662AAB">
        <w:rPr>
          <w:rFonts w:eastAsia="Times New Roman" w:cstheme="minorHAnsi"/>
          <w:lang w:val="en-GB" w:eastAsia="en-GB"/>
        </w:rPr>
        <w:t xml:space="preserve"> for holding reserve funds where interest is earned. Funds can be transferred between Barclays and Unity Trust Bank as required to manage cash flow and operational payments efficiently.</w:t>
      </w:r>
      <w:r w:rsidR="00EF6EE9">
        <w:rPr>
          <w:rFonts w:eastAsia="Times New Roman" w:cstheme="minorHAnsi"/>
          <w:lang w:val="en-GB" w:eastAsia="en-GB"/>
        </w:rPr>
        <w:t xml:space="preserve"> However, Unity do provide saving accounts. </w:t>
      </w:r>
    </w:p>
    <w:p w14:paraId="3BD5378B"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Limitations of Using Barclays as the Main Banking Provider</w:t>
      </w:r>
    </w:p>
    <w:p w14:paraId="7DC0AC67"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While Barclays offers interest on balances, it is less suited to day-to-day council operations due to:</w:t>
      </w:r>
    </w:p>
    <w:p w14:paraId="63A2F49C"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Slow processing of mandate and signatory changes</w:t>
      </w:r>
    </w:p>
    <w:p w14:paraId="7D8EF4FC"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Delays in updating account authorities</w:t>
      </w:r>
    </w:p>
    <w:p w14:paraId="70597276" w14:textId="77777777" w:rsidR="00662AAB" w:rsidRPr="00662AAB" w:rsidRDefault="00662AAB" w:rsidP="00662AAB">
      <w:pPr>
        <w:numPr>
          <w:ilvl w:val="0"/>
          <w:numId w:val="24"/>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Risk of temporary loss of access to funds during administrative changes</w:t>
      </w:r>
    </w:p>
    <w:p w14:paraId="32891014"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These limitations can disrupt council operations and create governance risks if timely access to funds is required.</w:t>
      </w:r>
    </w:p>
    <w:p w14:paraId="4F3AA8CE"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Financial Consideration</w:t>
      </w:r>
    </w:p>
    <w:p w14:paraId="186AC300"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The annual cost of £72 for Unity Trust Bank should be considered against:</w:t>
      </w:r>
    </w:p>
    <w:p w14:paraId="52C79A82"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Reduced administrative delays</w:t>
      </w:r>
    </w:p>
    <w:p w14:paraId="4E7F6051"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Lower operational risk</w:t>
      </w:r>
    </w:p>
    <w:p w14:paraId="079EDD45"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Improved governance and compliance</w:t>
      </w:r>
    </w:p>
    <w:p w14:paraId="749B4B5F" w14:textId="77777777" w:rsidR="00662AAB" w:rsidRPr="00662AAB" w:rsidRDefault="00662AAB" w:rsidP="00662AAB">
      <w:pPr>
        <w:numPr>
          <w:ilvl w:val="0"/>
          <w:numId w:val="25"/>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Continued benefit of interest earnings through Barclays reserves</w:t>
      </w:r>
    </w:p>
    <w:p w14:paraId="04A77B45" w14:textId="77777777" w:rsidR="00662AAB" w:rsidRPr="00662AAB" w:rsidRDefault="00662AAB" w:rsidP="00662AAB">
      <w:pPr>
        <w:spacing w:before="100" w:beforeAutospacing="1" w:after="100" w:afterAutospacing="1" w:line="240" w:lineRule="auto"/>
        <w:outlineLvl w:val="2"/>
        <w:rPr>
          <w:rFonts w:eastAsia="Times New Roman" w:cstheme="minorHAnsi"/>
          <w:b/>
          <w:bCs/>
          <w:lang w:val="en-GB" w:eastAsia="en-GB"/>
        </w:rPr>
      </w:pPr>
      <w:r w:rsidRPr="00662AAB">
        <w:rPr>
          <w:rFonts w:eastAsia="Times New Roman" w:cstheme="minorHAnsi"/>
          <w:b/>
          <w:bCs/>
          <w:lang w:val="en-GB" w:eastAsia="en-GB"/>
        </w:rPr>
        <w:t>Recommendation</w:t>
      </w:r>
    </w:p>
    <w:p w14:paraId="2830AE01" w14:textId="77777777" w:rsidR="00662AAB" w:rsidRP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It is recommended that the parish council:</w:t>
      </w:r>
    </w:p>
    <w:p w14:paraId="6E902F15" w14:textId="77777777" w:rsidR="00662AAB" w:rsidRPr="00662AAB" w:rsidRDefault="00662AAB" w:rsidP="00662AAB">
      <w:pPr>
        <w:numPr>
          <w:ilvl w:val="0"/>
          <w:numId w:val="26"/>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Appoint Unity Trust Bank as its primary operational banking provider; and</w:t>
      </w:r>
    </w:p>
    <w:p w14:paraId="2C6B26DA" w14:textId="1C5357DE" w:rsidR="00662AAB" w:rsidRPr="00662AAB" w:rsidRDefault="00662AAB" w:rsidP="00662AAB">
      <w:pPr>
        <w:numPr>
          <w:ilvl w:val="0"/>
          <w:numId w:val="26"/>
        </w:num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Retain the Barclays account for interest-bearing reserves, transferring funds between accounts as required.</w:t>
      </w:r>
      <w:r w:rsidR="00463BE1">
        <w:rPr>
          <w:rFonts w:eastAsia="Times New Roman" w:cstheme="minorHAnsi"/>
          <w:lang w:val="en-GB" w:eastAsia="en-GB"/>
        </w:rPr>
        <w:t xml:space="preserve"> OR move to a savings account with Unity also. </w:t>
      </w:r>
    </w:p>
    <w:p w14:paraId="25BE342A" w14:textId="77777777" w:rsidR="00662AAB" w:rsidRDefault="00662AAB" w:rsidP="00662AAB">
      <w:pPr>
        <w:spacing w:before="100" w:beforeAutospacing="1" w:after="100" w:afterAutospacing="1" w:line="240" w:lineRule="auto"/>
        <w:rPr>
          <w:rFonts w:eastAsia="Times New Roman" w:cstheme="minorHAnsi"/>
          <w:lang w:val="en-GB" w:eastAsia="en-GB"/>
        </w:rPr>
      </w:pPr>
      <w:r w:rsidRPr="00662AAB">
        <w:rPr>
          <w:rFonts w:eastAsia="Times New Roman" w:cstheme="minorHAnsi"/>
          <w:lang w:val="en-GB" w:eastAsia="en-GB"/>
        </w:rPr>
        <w:t>This arrangement balances strong governance and operational efficiency with prudent financial management of council funds.</w:t>
      </w:r>
    </w:p>
    <w:p w14:paraId="43AE6AEA" w14:textId="77777777" w:rsidR="009B13D2" w:rsidRDefault="009B13D2" w:rsidP="009B13D2">
      <w:pPr>
        <w:jc w:val="center"/>
        <w:rPr>
          <w:rFonts w:ascii="Calibri" w:hAnsi="Calibri" w:cs="Calibri"/>
          <w:b/>
          <w:bCs/>
          <w:noProof/>
          <w:sz w:val="28"/>
          <w:szCs w:val="28"/>
        </w:rPr>
      </w:pPr>
    </w:p>
    <w:p w14:paraId="34E26203" w14:textId="77777777" w:rsidR="00D85E05" w:rsidRDefault="00D85E05" w:rsidP="009B13D2">
      <w:pPr>
        <w:jc w:val="center"/>
        <w:rPr>
          <w:rFonts w:ascii="Calibri" w:hAnsi="Calibri" w:cs="Calibri"/>
          <w:b/>
          <w:bCs/>
          <w:noProof/>
          <w:sz w:val="28"/>
          <w:szCs w:val="28"/>
        </w:rPr>
      </w:pPr>
    </w:p>
    <w:p w14:paraId="2CD0BC5F" w14:textId="77777777" w:rsidR="00D85E05" w:rsidRDefault="00D85E05" w:rsidP="009B13D2">
      <w:pPr>
        <w:jc w:val="center"/>
        <w:rPr>
          <w:rFonts w:ascii="Calibri" w:hAnsi="Calibri" w:cs="Calibri"/>
          <w:b/>
          <w:bCs/>
          <w:noProof/>
          <w:sz w:val="28"/>
          <w:szCs w:val="28"/>
        </w:rPr>
      </w:pPr>
    </w:p>
    <w:p w14:paraId="02EE6189" w14:textId="77777777" w:rsidR="00D85E05" w:rsidRDefault="00D85E05" w:rsidP="009B13D2">
      <w:pPr>
        <w:jc w:val="center"/>
        <w:rPr>
          <w:rFonts w:ascii="Calibri" w:hAnsi="Calibri" w:cs="Calibri"/>
          <w:b/>
          <w:bCs/>
          <w:noProof/>
          <w:sz w:val="28"/>
          <w:szCs w:val="28"/>
        </w:rPr>
      </w:pPr>
    </w:p>
    <w:p w14:paraId="0BA3FDBE" w14:textId="77777777" w:rsidR="00D85E05" w:rsidRDefault="00D85E05" w:rsidP="009B13D2">
      <w:pPr>
        <w:jc w:val="center"/>
        <w:rPr>
          <w:rFonts w:ascii="Calibri" w:hAnsi="Calibri" w:cs="Calibri"/>
          <w:b/>
          <w:bCs/>
          <w:noProof/>
          <w:sz w:val="28"/>
          <w:szCs w:val="28"/>
        </w:rPr>
      </w:pPr>
    </w:p>
    <w:p w14:paraId="19E7AC35" w14:textId="77777777" w:rsidR="009B13D2" w:rsidRDefault="009B13D2" w:rsidP="009B13D2">
      <w:pPr>
        <w:rPr>
          <w:rFonts w:ascii="Calibri" w:hAnsi="Calibri"/>
        </w:rPr>
        <w:sectPr w:rsidR="009B13D2" w:rsidSect="009B13D2">
          <w:headerReference w:type="even" r:id="rId16"/>
          <w:headerReference w:type="default" r:id="rId17"/>
          <w:footerReference w:type="even" r:id="rId18"/>
          <w:footerReference w:type="default" r:id="rId19"/>
          <w:headerReference w:type="first" r:id="rId20"/>
          <w:footerReference w:type="first" r:id="rId21"/>
          <w:pgSz w:w="11907" w:h="16840" w:code="9"/>
          <w:pgMar w:top="720" w:right="924" w:bottom="1531" w:left="466" w:header="709" w:footer="709" w:gutter="794"/>
          <w:cols w:space="708"/>
          <w:docGrid w:linePitch="360"/>
        </w:sectPr>
      </w:pPr>
    </w:p>
    <w:p w14:paraId="0CE4073A" w14:textId="77777777" w:rsidR="00662AAB" w:rsidRPr="00662AAB" w:rsidRDefault="00194CF6" w:rsidP="00662AAB">
      <w:pPr>
        <w:spacing w:after="0" w:line="240" w:lineRule="auto"/>
        <w:jc w:val="center"/>
        <w:rPr>
          <w:rFonts w:ascii="Times New Roman" w:eastAsia="Times New Roman" w:hAnsi="Times New Roman" w:cs="Times New Roman"/>
          <w:sz w:val="24"/>
          <w:szCs w:val="24"/>
          <w:lang w:val="en-GB" w:eastAsia="en-GB"/>
        </w:rPr>
      </w:pPr>
      <w:r>
        <w:rPr>
          <w:rFonts w:eastAsia="Times New Roman" w:cstheme="minorHAnsi"/>
          <w:lang w:val="en-GB" w:eastAsia="en-GB"/>
        </w:rPr>
        <w:lastRenderedPageBreak/>
        <w:pict w14:anchorId="0DB1BD45">
          <v:rect id="_x0000_i1026" style="width:468pt;height:1.2pt" o:hralign="center" o:hrstd="t" o:hr="t" fillcolor="#a0a0a0" stroked="f"/>
        </w:pict>
      </w:r>
    </w:p>
    <w:p w14:paraId="515DCF3C" w14:textId="77777777" w:rsidR="00662AAB" w:rsidRPr="00662AAB" w:rsidRDefault="00662AAB" w:rsidP="00662AAB">
      <w:pPr>
        <w:spacing w:line="276" w:lineRule="auto"/>
        <w:rPr>
          <w:rFonts w:ascii="Aptos" w:eastAsia="Aptos" w:hAnsi="Aptos" w:cs="Times New Roman"/>
          <w:kern w:val="2"/>
          <w:sz w:val="24"/>
          <w:szCs w:val="24"/>
          <w:lang w:val="en-GB"/>
          <w14:ligatures w14:val="standardContextual"/>
        </w:rPr>
      </w:pPr>
    </w:p>
    <w:p w14:paraId="14C2BAC8" w14:textId="77777777" w:rsidR="00662AAB" w:rsidRDefault="00662AAB">
      <w:pPr>
        <w:rPr>
          <w:rFonts w:ascii="Arial" w:hAnsi="Arial" w:cs="Arial"/>
          <w:b/>
          <w:bCs/>
          <w:sz w:val="24"/>
          <w:szCs w:val="24"/>
          <w:lang w:val="en-GB"/>
        </w:rPr>
      </w:pPr>
    </w:p>
    <w:p w14:paraId="291EE42F" w14:textId="77777777" w:rsidR="00662AAB" w:rsidRDefault="00662AAB">
      <w:pPr>
        <w:rPr>
          <w:rFonts w:ascii="Arial" w:hAnsi="Arial" w:cs="Arial"/>
          <w:b/>
          <w:bCs/>
          <w:sz w:val="24"/>
          <w:szCs w:val="24"/>
          <w:lang w:val="en-GB"/>
        </w:rPr>
      </w:pPr>
    </w:p>
    <w:p w14:paraId="2FFAB65C" w14:textId="21370279" w:rsidR="00C42CB2" w:rsidRPr="00C42CB2" w:rsidRDefault="005245FB" w:rsidP="00C42CB2">
      <w:pPr>
        <w:spacing w:after="0"/>
        <w:rPr>
          <w:rFonts w:ascii="Arial" w:hAnsi="Arial" w:cs="Arial"/>
          <w:b/>
          <w:bCs/>
          <w:sz w:val="24"/>
          <w:szCs w:val="24"/>
          <w:lang w:val="en-GB"/>
        </w:rPr>
      </w:pPr>
      <w:r w:rsidRPr="00C42CB2">
        <w:rPr>
          <w:rFonts w:ascii="Arial" w:hAnsi="Arial" w:cs="Arial"/>
          <w:b/>
          <w:noProof/>
          <w:sz w:val="24"/>
          <w:szCs w:val="24"/>
          <w:lang w:val="en-GB"/>
        </w:rPr>
        <w:drawing>
          <wp:anchor distT="0" distB="0" distL="114300" distR="114300" simplePos="0" relativeHeight="251658240" behindDoc="1" locked="0" layoutInCell="1" allowOverlap="1" wp14:anchorId="05C6A027" wp14:editId="19F6933F">
            <wp:simplePos x="0" y="0"/>
            <wp:positionH relativeFrom="column">
              <wp:posOffset>2131695</wp:posOffset>
            </wp:positionH>
            <wp:positionV relativeFrom="paragraph">
              <wp:posOffset>-256540</wp:posOffset>
            </wp:positionV>
            <wp:extent cx="2235200" cy="673100"/>
            <wp:effectExtent l="0" t="0" r="0" b="0"/>
            <wp:wrapNone/>
            <wp:docPr id="96373585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290289"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3896" b="16698"/>
                    <a:stretch>
                      <a:fillRect/>
                    </a:stretch>
                  </pic:blipFill>
                  <pic:spPr bwMode="auto">
                    <a:xfrm>
                      <a:off x="0" y="0"/>
                      <a:ext cx="2235200" cy="673100"/>
                    </a:xfrm>
                    <a:prstGeom prst="rect">
                      <a:avLst/>
                    </a:prstGeom>
                    <a:noFill/>
                  </pic:spPr>
                </pic:pic>
              </a:graphicData>
            </a:graphic>
            <wp14:sizeRelH relativeFrom="page">
              <wp14:pctWidth>0</wp14:pctWidth>
            </wp14:sizeRelH>
            <wp14:sizeRelV relativeFrom="page">
              <wp14:pctHeight>0</wp14:pctHeight>
            </wp14:sizeRelV>
          </wp:anchor>
        </w:drawing>
      </w:r>
    </w:p>
    <w:p w14:paraId="4032B81F" w14:textId="237B9375" w:rsidR="00B77A1D" w:rsidRDefault="00B77A1D">
      <w:pPr>
        <w:rPr>
          <w:rFonts w:ascii="Arial" w:hAnsi="Arial" w:cs="Arial"/>
          <w:b/>
          <w:bCs/>
          <w:sz w:val="24"/>
          <w:szCs w:val="24"/>
          <w:lang w:val="en-GB"/>
        </w:rPr>
      </w:pPr>
    </w:p>
    <w:p w14:paraId="58655DA3" w14:textId="77777777" w:rsidR="005F74B4" w:rsidRDefault="005F74B4">
      <w:pPr>
        <w:rPr>
          <w:rFonts w:ascii="Arial" w:hAnsi="Arial" w:cs="Arial"/>
          <w:b/>
          <w:bCs/>
          <w:sz w:val="24"/>
          <w:szCs w:val="24"/>
          <w:lang w:val="en-GB"/>
        </w:rPr>
      </w:pPr>
    </w:p>
    <w:p w14:paraId="28CB4AD2" w14:textId="1E345441" w:rsidR="00C42CB2" w:rsidRPr="002A1F22" w:rsidRDefault="00C42CB2" w:rsidP="00C42CB2">
      <w:pPr>
        <w:spacing w:after="0"/>
        <w:jc w:val="center"/>
        <w:rPr>
          <w:rFonts w:ascii="Arial" w:hAnsi="Arial" w:cs="Arial"/>
          <w:b/>
          <w:bCs/>
          <w:lang w:val="en-GB"/>
        </w:rPr>
      </w:pPr>
      <w:r w:rsidRPr="002A1F22">
        <w:rPr>
          <w:rFonts w:ascii="Arial" w:hAnsi="Arial" w:cs="Arial"/>
          <w:b/>
          <w:bCs/>
          <w:lang w:val="en-GB"/>
        </w:rPr>
        <w:t>PUBLIC NOTICE FILMING AND USE OF SOCIAL MEDIA IN LOCAL COUNCIL MEETINGS</w:t>
      </w:r>
    </w:p>
    <w:p w14:paraId="6CE767EE" w14:textId="77777777" w:rsidR="00C42CB2" w:rsidRPr="002A1F22" w:rsidRDefault="00C42CB2" w:rsidP="00C42CB2">
      <w:pPr>
        <w:spacing w:after="0"/>
        <w:rPr>
          <w:rFonts w:ascii="Arial" w:hAnsi="Arial" w:cs="Arial"/>
          <w:lang w:val="en-GB"/>
        </w:rPr>
      </w:pPr>
    </w:p>
    <w:p w14:paraId="01D225E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Local Government Audit and Accountability Act 2014 and the Openness of Local Government Bodies Regulations 2014 reaffirm the right of the press and public to attend and record the meetings of statutory bodies such as Local Councils (Parish, Town, City and Community councils). </w:t>
      </w:r>
    </w:p>
    <w:p w14:paraId="7605A50C" w14:textId="77777777" w:rsidR="00784140" w:rsidRPr="002A1F22" w:rsidRDefault="00784140" w:rsidP="00784140">
      <w:pPr>
        <w:spacing w:after="0"/>
        <w:rPr>
          <w:rFonts w:ascii="Arial" w:hAnsi="Arial" w:cs="Arial"/>
          <w:lang w:val="en-GB"/>
        </w:rPr>
      </w:pPr>
    </w:p>
    <w:p w14:paraId="5199C727" w14:textId="77777777" w:rsidR="00784140" w:rsidRPr="002A1F22" w:rsidRDefault="00784140" w:rsidP="00B77A1D">
      <w:pPr>
        <w:spacing w:after="0"/>
        <w:rPr>
          <w:rFonts w:ascii="Arial" w:hAnsi="Arial" w:cs="Arial"/>
          <w:lang w:val="en-GB"/>
        </w:rPr>
      </w:pPr>
      <w:r w:rsidRPr="002A1F22">
        <w:rPr>
          <w:rFonts w:ascii="Arial" w:hAnsi="Arial" w:cs="Arial"/>
          <w:lang w:val="en-GB"/>
        </w:rPr>
        <w:t xml:space="preserve">If anyone would like to record at a Local Council meeting please inform the Clerk prior to the start of the meeting. The regulations allow the recording, broadcasting and use of social media to comment on council, committee and sub-committee meetings if conducted in a non-disruptive manner during the course of a meeting. </w:t>
      </w:r>
    </w:p>
    <w:p w14:paraId="137A1570" w14:textId="77777777" w:rsidR="00784140" w:rsidRPr="002A1F22" w:rsidRDefault="00784140" w:rsidP="00B77A1D">
      <w:pPr>
        <w:spacing w:after="0"/>
        <w:rPr>
          <w:rFonts w:ascii="Arial" w:hAnsi="Arial" w:cs="Arial"/>
          <w:lang w:val="en-GB"/>
        </w:rPr>
      </w:pPr>
    </w:p>
    <w:p w14:paraId="4D951D3D" w14:textId="77777777" w:rsidR="00784140" w:rsidRDefault="00784140" w:rsidP="00B77A1D">
      <w:pPr>
        <w:spacing w:after="0"/>
        <w:jc w:val="both"/>
        <w:rPr>
          <w:rFonts w:ascii="Arial" w:hAnsi="Arial" w:cs="Arial"/>
          <w:lang w:val="en-GB"/>
        </w:rPr>
      </w:pPr>
      <w:r w:rsidRPr="00C15DD5">
        <w:rPr>
          <w:rFonts w:ascii="Arial" w:hAnsi="Arial" w:cs="Arial"/>
          <w:lang w:val="en-GB"/>
        </w:rPr>
        <w:t>The Parish Council welcomes responsible, balanced reporting of its meetings in order to promote greater transparency and awareness of its decision-making. </w:t>
      </w:r>
    </w:p>
    <w:p w14:paraId="3760F418" w14:textId="77777777" w:rsidR="00716D5E" w:rsidRPr="00C15DD5" w:rsidRDefault="00716D5E" w:rsidP="00B77A1D">
      <w:pPr>
        <w:spacing w:after="0"/>
        <w:jc w:val="both"/>
        <w:rPr>
          <w:rFonts w:ascii="Arial" w:hAnsi="Arial" w:cs="Arial"/>
          <w:lang w:val="en-GB"/>
        </w:rPr>
      </w:pPr>
    </w:p>
    <w:p w14:paraId="6C8F85CC" w14:textId="77777777" w:rsidR="00784140" w:rsidRPr="00C15DD5" w:rsidRDefault="00784140" w:rsidP="00784140">
      <w:pPr>
        <w:jc w:val="both"/>
        <w:rPr>
          <w:rFonts w:ascii="Arial" w:hAnsi="Arial" w:cs="Arial"/>
          <w:lang w:val="en-GB"/>
        </w:rPr>
      </w:pPr>
      <w:r w:rsidRPr="00C15DD5">
        <w:rPr>
          <w:rFonts w:ascii="Arial" w:hAnsi="Arial" w:cs="Arial"/>
          <w:lang w:val="en-GB"/>
        </w:rPr>
        <w:t>The Parish Council requests that anybody recording proceedings provides a balanced representation of the proceedings and does not edit the film or recording in such a way that could lead to misinterpretation of the proceedings or which reflects only a single or particular point expressed at the meeting. </w:t>
      </w:r>
    </w:p>
    <w:p w14:paraId="590CDEB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Chair of the meeting has the right to ask any person to leave a meeting or suspend a meeting if the actions of those in attendance, including councillors, are deemed to be sufficiently disruptive to impede the business of the meeting. </w:t>
      </w:r>
    </w:p>
    <w:p w14:paraId="5DC9EDC6" w14:textId="77777777" w:rsidR="00784140" w:rsidRPr="002A1F22" w:rsidRDefault="00784140" w:rsidP="00784140">
      <w:pPr>
        <w:spacing w:after="0"/>
        <w:rPr>
          <w:rFonts w:ascii="Arial" w:hAnsi="Arial" w:cs="Arial"/>
          <w:lang w:val="en-GB"/>
        </w:rPr>
      </w:pPr>
    </w:p>
    <w:p w14:paraId="26B39B19" w14:textId="77777777" w:rsidR="00784140" w:rsidRPr="002A1F22" w:rsidRDefault="00784140" w:rsidP="00784140">
      <w:pPr>
        <w:spacing w:after="0"/>
        <w:rPr>
          <w:rFonts w:ascii="Arial" w:hAnsi="Arial" w:cs="Arial"/>
          <w:lang w:val="en-GB"/>
        </w:rPr>
      </w:pPr>
      <w:r w:rsidRPr="002A1F22">
        <w:rPr>
          <w:rFonts w:ascii="Arial" w:hAnsi="Arial" w:cs="Arial"/>
          <w:lang w:val="en-GB"/>
        </w:rPr>
        <w:t>Please note the regulations do not apply to meetings of the council, committee or sub-committee where the press and public are excluded and where publicity would be prejudicial to the public interest by reason of the confidential nature of the business being transacted at the meeting.</w:t>
      </w:r>
    </w:p>
    <w:p w14:paraId="5351E393" w14:textId="77777777" w:rsidR="00784140" w:rsidRPr="002A1F22" w:rsidRDefault="00784140" w:rsidP="00784140">
      <w:pPr>
        <w:spacing w:after="0"/>
        <w:rPr>
          <w:rFonts w:ascii="Arial" w:hAnsi="Arial" w:cs="Arial"/>
          <w:lang w:val="en-GB"/>
        </w:rPr>
      </w:pPr>
    </w:p>
    <w:p w14:paraId="079461E9"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regulations also do not apply to working party or informal task group meetings. </w:t>
      </w:r>
    </w:p>
    <w:p w14:paraId="627CE383" w14:textId="77777777" w:rsidR="00784140" w:rsidRPr="002A1F22" w:rsidRDefault="00784140" w:rsidP="00784140">
      <w:pPr>
        <w:spacing w:after="0"/>
        <w:rPr>
          <w:rFonts w:ascii="Arial" w:hAnsi="Arial" w:cs="Arial"/>
          <w:lang w:val="en-GB"/>
        </w:rPr>
      </w:pPr>
    </w:p>
    <w:p w14:paraId="6C30F772" w14:textId="77777777" w:rsidR="00784140" w:rsidRPr="002A1F22" w:rsidRDefault="00784140" w:rsidP="00784140">
      <w:pPr>
        <w:spacing w:after="0"/>
        <w:rPr>
          <w:rFonts w:ascii="Arial" w:hAnsi="Arial" w:cs="Arial"/>
          <w:lang w:val="en-GB"/>
        </w:rPr>
      </w:pPr>
    </w:p>
    <w:p w14:paraId="7DC95873" w14:textId="77777777" w:rsidR="00C42CB2" w:rsidRPr="002A1F22" w:rsidRDefault="00C42CB2" w:rsidP="00C42CB2">
      <w:pPr>
        <w:spacing w:after="0"/>
        <w:rPr>
          <w:rFonts w:ascii="Arial" w:hAnsi="Arial" w:cs="Arial"/>
          <w:lang w:val="en-GB"/>
        </w:rPr>
      </w:pPr>
    </w:p>
    <w:p w14:paraId="30534032" w14:textId="08614B2A"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Signed :</w:t>
      </w:r>
      <w:r w:rsidR="006635A6" w:rsidRPr="007D7F91">
        <w:rPr>
          <w:rFonts w:ascii="Lucida Handwriting" w:hAnsi="Lucida Handwriting" w:cs="Dreaming Outloud Script Pro"/>
          <w:b/>
          <w:bCs/>
          <w:sz w:val="28"/>
          <w:szCs w:val="28"/>
          <w:lang w:val="en-GB"/>
        </w:rPr>
        <w:t>Shelagh Muir</w:t>
      </w:r>
      <w:r w:rsidR="007D7F91">
        <w:rPr>
          <w:rFonts w:ascii="Arial" w:hAnsi="Arial" w:cs="Arial"/>
          <w:sz w:val="24"/>
          <w:szCs w:val="24"/>
          <w:lang w:val="en-GB"/>
        </w:rPr>
        <w:t xml:space="preserve">    </w:t>
      </w:r>
      <w:r w:rsidRPr="00C42CB2">
        <w:rPr>
          <w:rFonts w:ascii="Arial" w:hAnsi="Arial" w:cs="Arial"/>
          <w:sz w:val="24"/>
          <w:szCs w:val="24"/>
          <w:lang w:val="en-GB"/>
        </w:rPr>
        <w:t xml:space="preserve"> Clerk to the Council </w:t>
      </w:r>
    </w:p>
    <w:p w14:paraId="04D280EE" w14:textId="77777777" w:rsidR="00C42CB2" w:rsidRPr="00C42CB2" w:rsidRDefault="00C42CB2" w:rsidP="00C42CB2">
      <w:pPr>
        <w:spacing w:after="0"/>
        <w:rPr>
          <w:rFonts w:ascii="Arial" w:hAnsi="Arial" w:cs="Arial"/>
          <w:sz w:val="24"/>
          <w:szCs w:val="24"/>
          <w:lang w:val="en-GB"/>
        </w:rPr>
      </w:pPr>
    </w:p>
    <w:p w14:paraId="1AA8D7DF" w14:textId="2CC12ADB"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 xml:space="preserve"> Dated :</w:t>
      </w:r>
      <w:r w:rsidR="00B77A1D">
        <w:rPr>
          <w:rFonts w:ascii="Arial" w:hAnsi="Arial" w:cs="Arial"/>
          <w:sz w:val="24"/>
          <w:szCs w:val="24"/>
          <w:lang w:val="en-GB"/>
        </w:rPr>
        <w:t xml:space="preserve">30 </w:t>
      </w:r>
      <w:r w:rsidR="006635A6">
        <w:rPr>
          <w:rFonts w:ascii="Arial" w:hAnsi="Arial" w:cs="Arial"/>
          <w:sz w:val="24"/>
          <w:szCs w:val="24"/>
          <w:lang w:val="en-GB"/>
        </w:rPr>
        <w:t>November 2025</w:t>
      </w:r>
    </w:p>
    <w:p w14:paraId="4846BB4E" w14:textId="3523491F" w:rsidR="00242646" w:rsidRPr="00C42CB2" w:rsidRDefault="00242646" w:rsidP="00727CB0">
      <w:pPr>
        <w:spacing w:after="0"/>
        <w:rPr>
          <w:rFonts w:ascii="Arial" w:hAnsi="Arial" w:cs="Arial"/>
          <w:sz w:val="24"/>
          <w:szCs w:val="24"/>
        </w:rPr>
      </w:pPr>
      <w:r w:rsidRPr="00C42CB2">
        <w:rPr>
          <w:rFonts w:ascii="Arial" w:hAnsi="Arial" w:cs="Arial"/>
          <w:sz w:val="24"/>
          <w:szCs w:val="24"/>
        </w:rPr>
        <w:t xml:space="preserve">                          </w:t>
      </w:r>
    </w:p>
    <w:p w14:paraId="4DDF2B48" w14:textId="77777777" w:rsidR="00C42CB2" w:rsidRPr="00C42CB2" w:rsidRDefault="00C42CB2">
      <w:pPr>
        <w:spacing w:after="0"/>
        <w:rPr>
          <w:rFonts w:ascii="Arial" w:hAnsi="Arial" w:cs="Arial"/>
          <w:sz w:val="24"/>
          <w:szCs w:val="24"/>
        </w:rPr>
      </w:pPr>
    </w:p>
    <w:sectPr w:rsidR="00C42CB2" w:rsidRPr="00C42CB2" w:rsidSect="000E7E51">
      <w:headerReference w:type="even" r:id="rId22"/>
      <w:headerReference w:type="default" r:id="rId23"/>
      <w:footerReference w:type="even" r:id="rId24"/>
      <w:footerReference w:type="default" r:id="rId25"/>
      <w:headerReference w:type="first" r:id="rId26"/>
      <w:footerReference w:type="first" r:id="rId27"/>
      <w:pgSz w:w="12240" w:h="15840"/>
      <w:pgMar w:top="142" w:right="616" w:bottom="270" w:left="1276"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842E" w14:textId="77777777" w:rsidR="00194CF6" w:rsidRDefault="00194CF6" w:rsidP="00E47237">
      <w:pPr>
        <w:spacing w:after="0" w:line="240" w:lineRule="auto"/>
      </w:pPr>
      <w:r>
        <w:separator/>
      </w:r>
    </w:p>
  </w:endnote>
  <w:endnote w:type="continuationSeparator" w:id="0">
    <w:p w14:paraId="795B891F" w14:textId="77777777" w:rsidR="00194CF6" w:rsidRDefault="00194CF6" w:rsidP="00E47237">
      <w:pPr>
        <w:spacing w:after="0" w:line="240" w:lineRule="auto"/>
      </w:pPr>
      <w:r>
        <w:continuationSeparator/>
      </w:r>
    </w:p>
  </w:endnote>
  <w:endnote w:type="continuationNotice" w:id="1">
    <w:p w14:paraId="2176BB16" w14:textId="77777777" w:rsidR="00194CF6" w:rsidRDefault="00194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F3EA" w14:textId="77777777" w:rsidR="009B13D2" w:rsidRDefault="009B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F20D" w14:textId="77777777" w:rsidR="009B13D2" w:rsidRDefault="009B13D2">
    <w:pPr>
      <w:pStyle w:val="Footer"/>
    </w:pPr>
    <w:r>
      <w:fldChar w:fldCharType="begin"/>
    </w:r>
    <w:r>
      <w:instrText xml:space="preserve"> PAGE   \* MERGEFORMAT </w:instrText>
    </w:r>
    <w:r>
      <w:fldChar w:fldCharType="separate"/>
    </w:r>
    <w:r>
      <w:rPr>
        <w:noProof/>
      </w:rPr>
      <w:t>1</w:t>
    </w:r>
    <w:r>
      <w:fldChar w:fldCharType="end"/>
    </w:r>
  </w:p>
  <w:p w14:paraId="55CEA600" w14:textId="77777777" w:rsidR="009B13D2" w:rsidRDefault="009B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DB7" w14:textId="77777777" w:rsidR="009B13D2" w:rsidRDefault="009B13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EF2" w14:textId="77777777" w:rsidR="00D02005" w:rsidRDefault="00D02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297" w14:textId="33ECB79E" w:rsidR="00DC7359" w:rsidRDefault="00DC7359">
    <w:pPr>
      <w:pStyle w:val="Footer"/>
    </w:pPr>
    <w:r>
      <w:t>Brington Parish Council</w:t>
    </w:r>
    <w:r>
      <w:ptab w:relativeTo="margin" w:alignment="center" w:leader="none"/>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B698" w14:textId="77777777" w:rsidR="00D02005" w:rsidRDefault="00D0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22D1" w14:textId="77777777" w:rsidR="00194CF6" w:rsidRDefault="00194CF6" w:rsidP="00E47237">
      <w:pPr>
        <w:spacing w:after="0" w:line="240" w:lineRule="auto"/>
      </w:pPr>
      <w:r>
        <w:separator/>
      </w:r>
    </w:p>
  </w:footnote>
  <w:footnote w:type="continuationSeparator" w:id="0">
    <w:p w14:paraId="2620217D" w14:textId="77777777" w:rsidR="00194CF6" w:rsidRDefault="00194CF6" w:rsidP="00E47237">
      <w:pPr>
        <w:spacing w:after="0" w:line="240" w:lineRule="auto"/>
      </w:pPr>
      <w:r>
        <w:continuationSeparator/>
      </w:r>
    </w:p>
  </w:footnote>
  <w:footnote w:type="continuationNotice" w:id="1">
    <w:p w14:paraId="6A58E909" w14:textId="77777777" w:rsidR="00194CF6" w:rsidRDefault="00194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2F0A" w14:textId="77777777" w:rsidR="009B13D2" w:rsidRDefault="009B1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4FD0" w14:textId="77777777" w:rsidR="009B13D2" w:rsidRDefault="009B1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A1A" w14:textId="77777777" w:rsidR="009B13D2" w:rsidRDefault="009B13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F145" w14:textId="6E51FCCB" w:rsidR="00D02005" w:rsidRDefault="00D020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EC2C" w14:textId="5A5BF21A" w:rsidR="004D6CE5" w:rsidRDefault="004D6C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834E" w14:textId="4AC12269" w:rsidR="00D02005" w:rsidRDefault="00D0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4D"/>
    <w:multiLevelType w:val="hybridMultilevel"/>
    <w:tmpl w:val="CE4AA4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637A"/>
    <w:multiLevelType w:val="hybridMultilevel"/>
    <w:tmpl w:val="3E8E5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85DFB"/>
    <w:multiLevelType w:val="hybridMultilevel"/>
    <w:tmpl w:val="3D483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B0F3C"/>
    <w:multiLevelType w:val="multilevel"/>
    <w:tmpl w:val="451CC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D5485"/>
    <w:multiLevelType w:val="hybridMultilevel"/>
    <w:tmpl w:val="1A906D5C"/>
    <w:lvl w:ilvl="0" w:tplc="CC94EF92">
      <w:start w:val="1"/>
      <w:numFmt w:val="lowerLetter"/>
      <w:lvlText w:val="%1."/>
      <w:lvlJc w:val="left"/>
      <w:pPr>
        <w:ind w:left="314" w:hanging="360"/>
      </w:pPr>
      <w:rPr>
        <w:rFonts w:asciiTheme="majorHAnsi" w:hAnsiTheme="majorHAnsi" w:cstheme="majorHAnsi" w:hint="default"/>
        <w:b w:val="0"/>
        <w:bCs w:val="0"/>
        <w:strike w:val="0"/>
        <w:sz w:val="20"/>
        <w:szCs w:val="20"/>
      </w:rPr>
    </w:lvl>
    <w:lvl w:ilvl="1" w:tplc="08090019" w:tentative="1">
      <w:start w:val="1"/>
      <w:numFmt w:val="lowerLetter"/>
      <w:lvlText w:val="%2."/>
      <w:lvlJc w:val="left"/>
      <w:pPr>
        <w:ind w:left="1034" w:hanging="360"/>
      </w:pPr>
    </w:lvl>
    <w:lvl w:ilvl="2" w:tplc="0809001B" w:tentative="1">
      <w:start w:val="1"/>
      <w:numFmt w:val="lowerRoman"/>
      <w:lvlText w:val="%3."/>
      <w:lvlJc w:val="right"/>
      <w:pPr>
        <w:ind w:left="1754" w:hanging="180"/>
      </w:pPr>
    </w:lvl>
    <w:lvl w:ilvl="3" w:tplc="0809000F" w:tentative="1">
      <w:start w:val="1"/>
      <w:numFmt w:val="decimal"/>
      <w:lvlText w:val="%4."/>
      <w:lvlJc w:val="left"/>
      <w:pPr>
        <w:ind w:left="2474" w:hanging="360"/>
      </w:pPr>
    </w:lvl>
    <w:lvl w:ilvl="4" w:tplc="08090019" w:tentative="1">
      <w:start w:val="1"/>
      <w:numFmt w:val="lowerLetter"/>
      <w:lvlText w:val="%5."/>
      <w:lvlJc w:val="left"/>
      <w:pPr>
        <w:ind w:left="3194" w:hanging="360"/>
      </w:pPr>
    </w:lvl>
    <w:lvl w:ilvl="5" w:tplc="0809001B" w:tentative="1">
      <w:start w:val="1"/>
      <w:numFmt w:val="lowerRoman"/>
      <w:lvlText w:val="%6."/>
      <w:lvlJc w:val="right"/>
      <w:pPr>
        <w:ind w:left="3914" w:hanging="180"/>
      </w:pPr>
    </w:lvl>
    <w:lvl w:ilvl="6" w:tplc="0809000F" w:tentative="1">
      <w:start w:val="1"/>
      <w:numFmt w:val="decimal"/>
      <w:lvlText w:val="%7."/>
      <w:lvlJc w:val="left"/>
      <w:pPr>
        <w:ind w:left="4634" w:hanging="360"/>
      </w:pPr>
    </w:lvl>
    <w:lvl w:ilvl="7" w:tplc="08090019" w:tentative="1">
      <w:start w:val="1"/>
      <w:numFmt w:val="lowerLetter"/>
      <w:lvlText w:val="%8."/>
      <w:lvlJc w:val="left"/>
      <w:pPr>
        <w:ind w:left="5354" w:hanging="360"/>
      </w:pPr>
    </w:lvl>
    <w:lvl w:ilvl="8" w:tplc="0809001B" w:tentative="1">
      <w:start w:val="1"/>
      <w:numFmt w:val="lowerRoman"/>
      <w:lvlText w:val="%9."/>
      <w:lvlJc w:val="right"/>
      <w:pPr>
        <w:ind w:left="6074" w:hanging="180"/>
      </w:pPr>
    </w:lvl>
  </w:abstractNum>
  <w:abstractNum w:abstractNumId="5" w15:restartNumberingAfterBreak="0">
    <w:nsid w:val="2F800A7B"/>
    <w:multiLevelType w:val="hybridMultilevel"/>
    <w:tmpl w:val="F8B0FD62"/>
    <w:lvl w:ilvl="0" w:tplc="0EE82D6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353F6"/>
    <w:multiLevelType w:val="hybridMultilevel"/>
    <w:tmpl w:val="0A5CE4A2"/>
    <w:lvl w:ilvl="0" w:tplc="8AF42D94">
      <w:start w:val="1"/>
      <w:numFmt w:val="lowerRoman"/>
      <w:lvlText w:val="%1."/>
      <w:lvlJc w:val="left"/>
      <w:pPr>
        <w:ind w:left="897" w:hanging="72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7" w15:restartNumberingAfterBreak="0">
    <w:nsid w:val="330618B8"/>
    <w:multiLevelType w:val="hybridMultilevel"/>
    <w:tmpl w:val="9A3C7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177D"/>
    <w:multiLevelType w:val="hybridMultilevel"/>
    <w:tmpl w:val="4198BC8E"/>
    <w:lvl w:ilvl="0" w:tplc="7308965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9" w15:restartNumberingAfterBreak="0">
    <w:nsid w:val="35CB645E"/>
    <w:multiLevelType w:val="hybridMultilevel"/>
    <w:tmpl w:val="F34E86DC"/>
    <w:lvl w:ilvl="0" w:tplc="FABA6A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54347"/>
    <w:multiLevelType w:val="multilevel"/>
    <w:tmpl w:val="798A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96DE3"/>
    <w:multiLevelType w:val="hybridMultilevel"/>
    <w:tmpl w:val="B184A2E2"/>
    <w:lvl w:ilvl="0" w:tplc="0A2EF31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92F58"/>
    <w:multiLevelType w:val="hybridMultilevel"/>
    <w:tmpl w:val="1DDA75F2"/>
    <w:lvl w:ilvl="0" w:tplc="E252EC4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B5D75"/>
    <w:multiLevelType w:val="hybridMultilevel"/>
    <w:tmpl w:val="D5FA8D32"/>
    <w:lvl w:ilvl="0" w:tplc="C024DCA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4" w15:restartNumberingAfterBreak="0">
    <w:nsid w:val="4494229B"/>
    <w:multiLevelType w:val="hybridMultilevel"/>
    <w:tmpl w:val="A85697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8565F0"/>
    <w:multiLevelType w:val="hybridMultilevel"/>
    <w:tmpl w:val="EB7C7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05E632D"/>
    <w:multiLevelType w:val="multilevel"/>
    <w:tmpl w:val="C4AA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475BD"/>
    <w:multiLevelType w:val="multilevel"/>
    <w:tmpl w:val="6F3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018A3"/>
    <w:multiLevelType w:val="hybridMultilevel"/>
    <w:tmpl w:val="70E45E5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C254B4"/>
    <w:multiLevelType w:val="multilevel"/>
    <w:tmpl w:val="6D2A5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DB01A0"/>
    <w:multiLevelType w:val="multilevel"/>
    <w:tmpl w:val="2A80FAC4"/>
    <w:styleLink w:val="WW8Num6"/>
    <w:lvl w:ilvl="0">
      <w:start w:val="8"/>
      <w:numFmt w:val="decimal"/>
      <w:lvlText w:val="%1."/>
      <w:lvlJc w:val="left"/>
      <w:pPr>
        <w:ind w:left="786" w:hanging="360"/>
      </w:pPr>
      <w:rPr>
        <w:rFonts w:ascii="Arial" w:hAnsi="Arial" w:cs="Arial"/>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C471BB4"/>
    <w:multiLevelType w:val="hybridMultilevel"/>
    <w:tmpl w:val="9A3C7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E60509"/>
    <w:multiLevelType w:val="hybridMultilevel"/>
    <w:tmpl w:val="C94A9954"/>
    <w:lvl w:ilvl="0" w:tplc="B2DC4372">
      <w:start w:val="1"/>
      <w:numFmt w:val="lowerRoman"/>
      <w:lvlText w:val="%1."/>
      <w:lvlJc w:val="left"/>
      <w:pPr>
        <w:ind w:left="1080" w:hanging="720"/>
      </w:pPr>
      <w:rPr>
        <w:rFonts w:ascii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B4776"/>
    <w:multiLevelType w:val="hybridMultilevel"/>
    <w:tmpl w:val="F1D402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B74792"/>
    <w:multiLevelType w:val="multilevel"/>
    <w:tmpl w:val="BB52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10472"/>
    <w:multiLevelType w:val="multilevel"/>
    <w:tmpl w:val="95B849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4331DC"/>
    <w:multiLevelType w:val="multilevel"/>
    <w:tmpl w:val="221E287A"/>
    <w:styleLink w:val="WW8Num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CE0D89"/>
    <w:multiLevelType w:val="hybridMultilevel"/>
    <w:tmpl w:val="6EC88614"/>
    <w:lvl w:ilvl="0" w:tplc="1E1A2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223531">
    <w:abstractNumId w:val="26"/>
  </w:num>
  <w:num w:numId="2" w16cid:durableId="2055240">
    <w:abstractNumId w:val="20"/>
  </w:num>
  <w:num w:numId="3" w16cid:durableId="120271507">
    <w:abstractNumId w:val="4"/>
  </w:num>
  <w:num w:numId="4" w16cid:durableId="358941150">
    <w:abstractNumId w:val="18"/>
  </w:num>
  <w:num w:numId="5" w16cid:durableId="1460104142">
    <w:abstractNumId w:val="27"/>
  </w:num>
  <w:num w:numId="6" w16cid:durableId="974985876">
    <w:abstractNumId w:val="13"/>
  </w:num>
  <w:num w:numId="7" w16cid:durableId="1114448422">
    <w:abstractNumId w:val="7"/>
  </w:num>
  <w:num w:numId="8" w16cid:durableId="1322006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33058">
    <w:abstractNumId w:val="6"/>
  </w:num>
  <w:num w:numId="10" w16cid:durableId="871571922">
    <w:abstractNumId w:val="8"/>
  </w:num>
  <w:num w:numId="11" w16cid:durableId="1426851832">
    <w:abstractNumId w:val="22"/>
  </w:num>
  <w:num w:numId="12" w16cid:durableId="68894427">
    <w:abstractNumId w:val="5"/>
  </w:num>
  <w:num w:numId="13" w16cid:durableId="522011802">
    <w:abstractNumId w:val="11"/>
  </w:num>
  <w:num w:numId="14" w16cid:durableId="1855069896">
    <w:abstractNumId w:val="21"/>
  </w:num>
  <w:num w:numId="15" w16cid:durableId="1726218732">
    <w:abstractNumId w:val="12"/>
  </w:num>
  <w:num w:numId="16" w16cid:durableId="1094517439">
    <w:abstractNumId w:val="23"/>
  </w:num>
  <w:num w:numId="17" w16cid:durableId="377633708">
    <w:abstractNumId w:val="0"/>
  </w:num>
  <w:num w:numId="18" w16cid:durableId="133565697">
    <w:abstractNumId w:val="1"/>
  </w:num>
  <w:num w:numId="19" w16cid:durableId="360133287">
    <w:abstractNumId w:val="9"/>
  </w:num>
  <w:num w:numId="20" w16cid:durableId="1663006426">
    <w:abstractNumId w:val="14"/>
  </w:num>
  <w:num w:numId="21" w16cid:durableId="795872063">
    <w:abstractNumId w:val="2"/>
  </w:num>
  <w:num w:numId="22" w16cid:durableId="967707925">
    <w:abstractNumId w:val="16"/>
  </w:num>
  <w:num w:numId="23" w16cid:durableId="2062362430">
    <w:abstractNumId w:val="3"/>
  </w:num>
  <w:num w:numId="24" w16cid:durableId="373694761">
    <w:abstractNumId w:val="24"/>
  </w:num>
  <w:num w:numId="25" w16cid:durableId="159541716">
    <w:abstractNumId w:val="10"/>
  </w:num>
  <w:num w:numId="26" w16cid:durableId="1272668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5152254">
    <w:abstractNumId w:val="25"/>
  </w:num>
  <w:num w:numId="28" w16cid:durableId="201969970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8"/>
    <w:rsid w:val="00000512"/>
    <w:rsid w:val="000007CF"/>
    <w:rsid w:val="00001AE1"/>
    <w:rsid w:val="0000213A"/>
    <w:rsid w:val="000027BF"/>
    <w:rsid w:val="00002C8D"/>
    <w:rsid w:val="00003373"/>
    <w:rsid w:val="00005034"/>
    <w:rsid w:val="00010280"/>
    <w:rsid w:val="00010784"/>
    <w:rsid w:val="000124F9"/>
    <w:rsid w:val="000136BD"/>
    <w:rsid w:val="0001395F"/>
    <w:rsid w:val="000141A2"/>
    <w:rsid w:val="000145D9"/>
    <w:rsid w:val="00014E13"/>
    <w:rsid w:val="00015962"/>
    <w:rsid w:val="00015DB5"/>
    <w:rsid w:val="00015E77"/>
    <w:rsid w:val="0001648C"/>
    <w:rsid w:val="00016A63"/>
    <w:rsid w:val="00016D1B"/>
    <w:rsid w:val="00017F88"/>
    <w:rsid w:val="0002016B"/>
    <w:rsid w:val="000230CF"/>
    <w:rsid w:val="00026234"/>
    <w:rsid w:val="000307F7"/>
    <w:rsid w:val="00030B53"/>
    <w:rsid w:val="00032643"/>
    <w:rsid w:val="000336A2"/>
    <w:rsid w:val="00033B03"/>
    <w:rsid w:val="00034B66"/>
    <w:rsid w:val="00035CF4"/>
    <w:rsid w:val="00036263"/>
    <w:rsid w:val="00036306"/>
    <w:rsid w:val="00036F41"/>
    <w:rsid w:val="000418FE"/>
    <w:rsid w:val="00041CC0"/>
    <w:rsid w:val="00042872"/>
    <w:rsid w:val="00042890"/>
    <w:rsid w:val="00042C74"/>
    <w:rsid w:val="00043F51"/>
    <w:rsid w:val="00044786"/>
    <w:rsid w:val="00045067"/>
    <w:rsid w:val="00045735"/>
    <w:rsid w:val="00046C7E"/>
    <w:rsid w:val="00046F7D"/>
    <w:rsid w:val="00047792"/>
    <w:rsid w:val="00051A79"/>
    <w:rsid w:val="00054382"/>
    <w:rsid w:val="000559A2"/>
    <w:rsid w:val="00056D67"/>
    <w:rsid w:val="0005723F"/>
    <w:rsid w:val="00057A13"/>
    <w:rsid w:val="00060675"/>
    <w:rsid w:val="000620AC"/>
    <w:rsid w:val="00062A4A"/>
    <w:rsid w:val="00063DB4"/>
    <w:rsid w:val="000648D6"/>
    <w:rsid w:val="000649BE"/>
    <w:rsid w:val="00064B83"/>
    <w:rsid w:val="00064D66"/>
    <w:rsid w:val="000656FA"/>
    <w:rsid w:val="0006581B"/>
    <w:rsid w:val="00066751"/>
    <w:rsid w:val="00070341"/>
    <w:rsid w:val="00072B21"/>
    <w:rsid w:val="0007369A"/>
    <w:rsid w:val="000736D9"/>
    <w:rsid w:val="00073ABF"/>
    <w:rsid w:val="00073F0B"/>
    <w:rsid w:val="00074502"/>
    <w:rsid w:val="00076933"/>
    <w:rsid w:val="00076F42"/>
    <w:rsid w:val="000771ED"/>
    <w:rsid w:val="00080087"/>
    <w:rsid w:val="00080F72"/>
    <w:rsid w:val="0008102D"/>
    <w:rsid w:val="000825C7"/>
    <w:rsid w:val="0008356D"/>
    <w:rsid w:val="00083BC5"/>
    <w:rsid w:val="00085FEF"/>
    <w:rsid w:val="00086013"/>
    <w:rsid w:val="000866FB"/>
    <w:rsid w:val="000875CF"/>
    <w:rsid w:val="000908DC"/>
    <w:rsid w:val="00090A4C"/>
    <w:rsid w:val="00091068"/>
    <w:rsid w:val="00091076"/>
    <w:rsid w:val="0009143D"/>
    <w:rsid w:val="00091ADE"/>
    <w:rsid w:val="00093B9E"/>
    <w:rsid w:val="000943E6"/>
    <w:rsid w:val="00094498"/>
    <w:rsid w:val="00094FEB"/>
    <w:rsid w:val="0009669E"/>
    <w:rsid w:val="00096722"/>
    <w:rsid w:val="0009750D"/>
    <w:rsid w:val="00097E54"/>
    <w:rsid w:val="000A2140"/>
    <w:rsid w:val="000A649E"/>
    <w:rsid w:val="000A6BB8"/>
    <w:rsid w:val="000A6E03"/>
    <w:rsid w:val="000B010E"/>
    <w:rsid w:val="000B1B98"/>
    <w:rsid w:val="000B40EE"/>
    <w:rsid w:val="000B5965"/>
    <w:rsid w:val="000B6225"/>
    <w:rsid w:val="000B668C"/>
    <w:rsid w:val="000B733F"/>
    <w:rsid w:val="000B7E96"/>
    <w:rsid w:val="000C210F"/>
    <w:rsid w:val="000C23C3"/>
    <w:rsid w:val="000C3261"/>
    <w:rsid w:val="000C350D"/>
    <w:rsid w:val="000C700F"/>
    <w:rsid w:val="000D061A"/>
    <w:rsid w:val="000D1030"/>
    <w:rsid w:val="000D1500"/>
    <w:rsid w:val="000D3095"/>
    <w:rsid w:val="000D30D8"/>
    <w:rsid w:val="000D5113"/>
    <w:rsid w:val="000D5404"/>
    <w:rsid w:val="000D5E41"/>
    <w:rsid w:val="000D63E3"/>
    <w:rsid w:val="000D7DC5"/>
    <w:rsid w:val="000E13F7"/>
    <w:rsid w:val="000E158F"/>
    <w:rsid w:val="000E1C8E"/>
    <w:rsid w:val="000E2AC9"/>
    <w:rsid w:val="000E4CDA"/>
    <w:rsid w:val="000E5C9C"/>
    <w:rsid w:val="000E61F5"/>
    <w:rsid w:val="000E664C"/>
    <w:rsid w:val="000E71A1"/>
    <w:rsid w:val="000E7235"/>
    <w:rsid w:val="000E77A6"/>
    <w:rsid w:val="000E7E51"/>
    <w:rsid w:val="000F0CD3"/>
    <w:rsid w:val="000F1D33"/>
    <w:rsid w:val="000F2CA1"/>
    <w:rsid w:val="000F31CD"/>
    <w:rsid w:val="000F42DE"/>
    <w:rsid w:val="000F516F"/>
    <w:rsid w:val="000F5626"/>
    <w:rsid w:val="000F59EC"/>
    <w:rsid w:val="000F61EF"/>
    <w:rsid w:val="000F63D8"/>
    <w:rsid w:val="000F66F3"/>
    <w:rsid w:val="000F6A82"/>
    <w:rsid w:val="00100A17"/>
    <w:rsid w:val="00100BB4"/>
    <w:rsid w:val="00101252"/>
    <w:rsid w:val="00101B49"/>
    <w:rsid w:val="00102F0B"/>
    <w:rsid w:val="001035D9"/>
    <w:rsid w:val="00105722"/>
    <w:rsid w:val="00110BEC"/>
    <w:rsid w:val="00110D44"/>
    <w:rsid w:val="00111422"/>
    <w:rsid w:val="001114ED"/>
    <w:rsid w:val="00113FA4"/>
    <w:rsid w:val="001157B5"/>
    <w:rsid w:val="00115906"/>
    <w:rsid w:val="00116A47"/>
    <w:rsid w:val="00116EB3"/>
    <w:rsid w:val="0011743E"/>
    <w:rsid w:val="00117A39"/>
    <w:rsid w:val="00117B27"/>
    <w:rsid w:val="00121D89"/>
    <w:rsid w:val="001224B6"/>
    <w:rsid w:val="00122C6C"/>
    <w:rsid w:val="001233A5"/>
    <w:rsid w:val="0012476F"/>
    <w:rsid w:val="0012596B"/>
    <w:rsid w:val="00131EBB"/>
    <w:rsid w:val="00135AF6"/>
    <w:rsid w:val="00135B49"/>
    <w:rsid w:val="00135CAB"/>
    <w:rsid w:val="0013605D"/>
    <w:rsid w:val="00136115"/>
    <w:rsid w:val="00136753"/>
    <w:rsid w:val="0013742C"/>
    <w:rsid w:val="001425BB"/>
    <w:rsid w:val="0014346D"/>
    <w:rsid w:val="0014447E"/>
    <w:rsid w:val="0014464A"/>
    <w:rsid w:val="00144CA5"/>
    <w:rsid w:val="001459C6"/>
    <w:rsid w:val="00145C1E"/>
    <w:rsid w:val="00146490"/>
    <w:rsid w:val="0014714B"/>
    <w:rsid w:val="00150EA4"/>
    <w:rsid w:val="00151022"/>
    <w:rsid w:val="001516E7"/>
    <w:rsid w:val="00153BE3"/>
    <w:rsid w:val="0015416F"/>
    <w:rsid w:val="001545DA"/>
    <w:rsid w:val="0015487C"/>
    <w:rsid w:val="001566BD"/>
    <w:rsid w:val="00156980"/>
    <w:rsid w:val="00160388"/>
    <w:rsid w:val="001605D8"/>
    <w:rsid w:val="00161577"/>
    <w:rsid w:val="00161D07"/>
    <w:rsid w:val="00162B11"/>
    <w:rsid w:val="00163A93"/>
    <w:rsid w:val="00163D90"/>
    <w:rsid w:val="0016436E"/>
    <w:rsid w:val="00164D77"/>
    <w:rsid w:val="00164EBA"/>
    <w:rsid w:val="00165154"/>
    <w:rsid w:val="00165FAF"/>
    <w:rsid w:val="00166C5A"/>
    <w:rsid w:val="001712C8"/>
    <w:rsid w:val="001734A1"/>
    <w:rsid w:val="00174546"/>
    <w:rsid w:val="00174DD7"/>
    <w:rsid w:val="00174F1E"/>
    <w:rsid w:val="00175F7A"/>
    <w:rsid w:val="00175F9E"/>
    <w:rsid w:val="001761F7"/>
    <w:rsid w:val="001764AE"/>
    <w:rsid w:val="00177C3D"/>
    <w:rsid w:val="001803A8"/>
    <w:rsid w:val="00180DDF"/>
    <w:rsid w:val="0018249A"/>
    <w:rsid w:val="00182739"/>
    <w:rsid w:val="0018349C"/>
    <w:rsid w:val="0018449E"/>
    <w:rsid w:val="001876EC"/>
    <w:rsid w:val="00190154"/>
    <w:rsid w:val="00190208"/>
    <w:rsid w:val="00191713"/>
    <w:rsid w:val="001926E7"/>
    <w:rsid w:val="00192C42"/>
    <w:rsid w:val="00192CBF"/>
    <w:rsid w:val="00192F4F"/>
    <w:rsid w:val="00193156"/>
    <w:rsid w:val="00193B07"/>
    <w:rsid w:val="00194CF6"/>
    <w:rsid w:val="00195125"/>
    <w:rsid w:val="001955F9"/>
    <w:rsid w:val="001959DD"/>
    <w:rsid w:val="001964D8"/>
    <w:rsid w:val="001970F5"/>
    <w:rsid w:val="0019725F"/>
    <w:rsid w:val="001A023C"/>
    <w:rsid w:val="001A1AA7"/>
    <w:rsid w:val="001A3567"/>
    <w:rsid w:val="001A3E4E"/>
    <w:rsid w:val="001A49ED"/>
    <w:rsid w:val="001A4EF5"/>
    <w:rsid w:val="001A6971"/>
    <w:rsid w:val="001A7018"/>
    <w:rsid w:val="001A7761"/>
    <w:rsid w:val="001A7B97"/>
    <w:rsid w:val="001A7D5E"/>
    <w:rsid w:val="001A7D8F"/>
    <w:rsid w:val="001B0D8F"/>
    <w:rsid w:val="001B0E41"/>
    <w:rsid w:val="001B14A3"/>
    <w:rsid w:val="001B1C9B"/>
    <w:rsid w:val="001B1FDE"/>
    <w:rsid w:val="001B2019"/>
    <w:rsid w:val="001B31A1"/>
    <w:rsid w:val="001B3FD8"/>
    <w:rsid w:val="001B4513"/>
    <w:rsid w:val="001B58D8"/>
    <w:rsid w:val="001B6D23"/>
    <w:rsid w:val="001B77B4"/>
    <w:rsid w:val="001C0497"/>
    <w:rsid w:val="001C0F5E"/>
    <w:rsid w:val="001C2694"/>
    <w:rsid w:val="001C2DF1"/>
    <w:rsid w:val="001C35D4"/>
    <w:rsid w:val="001C4242"/>
    <w:rsid w:val="001C44F4"/>
    <w:rsid w:val="001C49BE"/>
    <w:rsid w:val="001C51C1"/>
    <w:rsid w:val="001C6527"/>
    <w:rsid w:val="001C69CE"/>
    <w:rsid w:val="001C6E77"/>
    <w:rsid w:val="001C72B3"/>
    <w:rsid w:val="001C74B6"/>
    <w:rsid w:val="001C7533"/>
    <w:rsid w:val="001C78DB"/>
    <w:rsid w:val="001D2094"/>
    <w:rsid w:val="001D23EF"/>
    <w:rsid w:val="001D24D5"/>
    <w:rsid w:val="001D3D65"/>
    <w:rsid w:val="001D3E1F"/>
    <w:rsid w:val="001D5897"/>
    <w:rsid w:val="001D7DB3"/>
    <w:rsid w:val="001E0071"/>
    <w:rsid w:val="001E0A9E"/>
    <w:rsid w:val="001E0D37"/>
    <w:rsid w:val="001E1C17"/>
    <w:rsid w:val="001E33DE"/>
    <w:rsid w:val="001E48C1"/>
    <w:rsid w:val="001E708C"/>
    <w:rsid w:val="001E787E"/>
    <w:rsid w:val="001E7920"/>
    <w:rsid w:val="001F1123"/>
    <w:rsid w:val="001F2313"/>
    <w:rsid w:val="001F28C6"/>
    <w:rsid w:val="001F2DA1"/>
    <w:rsid w:val="001F378F"/>
    <w:rsid w:val="001F3DC5"/>
    <w:rsid w:val="001F4317"/>
    <w:rsid w:val="001F4D86"/>
    <w:rsid w:val="001F5138"/>
    <w:rsid w:val="001F607C"/>
    <w:rsid w:val="001F7C14"/>
    <w:rsid w:val="00200F17"/>
    <w:rsid w:val="00201322"/>
    <w:rsid w:val="00202722"/>
    <w:rsid w:val="0020366A"/>
    <w:rsid w:val="00203817"/>
    <w:rsid w:val="0020524C"/>
    <w:rsid w:val="00205801"/>
    <w:rsid w:val="002058D8"/>
    <w:rsid w:val="0020673A"/>
    <w:rsid w:val="00206E51"/>
    <w:rsid w:val="00207332"/>
    <w:rsid w:val="00207EAB"/>
    <w:rsid w:val="00210B4C"/>
    <w:rsid w:val="00212D5C"/>
    <w:rsid w:val="00212F66"/>
    <w:rsid w:val="00213AA4"/>
    <w:rsid w:val="00214C65"/>
    <w:rsid w:val="002163A0"/>
    <w:rsid w:val="00216AC9"/>
    <w:rsid w:val="002176FA"/>
    <w:rsid w:val="00217E51"/>
    <w:rsid w:val="0022136A"/>
    <w:rsid w:val="00222756"/>
    <w:rsid w:val="00222A0B"/>
    <w:rsid w:val="00223151"/>
    <w:rsid w:val="0022436B"/>
    <w:rsid w:val="00224DC0"/>
    <w:rsid w:val="00225763"/>
    <w:rsid w:val="00225913"/>
    <w:rsid w:val="00226FF4"/>
    <w:rsid w:val="0023043F"/>
    <w:rsid w:val="00230BA5"/>
    <w:rsid w:val="00231F47"/>
    <w:rsid w:val="00235E79"/>
    <w:rsid w:val="00236024"/>
    <w:rsid w:val="00236335"/>
    <w:rsid w:val="0023738F"/>
    <w:rsid w:val="002401CB"/>
    <w:rsid w:val="00240539"/>
    <w:rsid w:val="00242646"/>
    <w:rsid w:val="00243009"/>
    <w:rsid w:val="0024406F"/>
    <w:rsid w:val="00244950"/>
    <w:rsid w:val="002456A3"/>
    <w:rsid w:val="00245F96"/>
    <w:rsid w:val="00246728"/>
    <w:rsid w:val="00246A1B"/>
    <w:rsid w:val="0024711C"/>
    <w:rsid w:val="002504B2"/>
    <w:rsid w:val="00252574"/>
    <w:rsid w:val="00252EDB"/>
    <w:rsid w:val="00253582"/>
    <w:rsid w:val="002539E0"/>
    <w:rsid w:val="00253C93"/>
    <w:rsid w:val="002547B9"/>
    <w:rsid w:val="00254960"/>
    <w:rsid w:val="002554A5"/>
    <w:rsid w:val="002563F3"/>
    <w:rsid w:val="00256A81"/>
    <w:rsid w:val="0026061E"/>
    <w:rsid w:val="00260D0B"/>
    <w:rsid w:val="00261048"/>
    <w:rsid w:val="00261146"/>
    <w:rsid w:val="00261F1F"/>
    <w:rsid w:val="00262DCB"/>
    <w:rsid w:val="00265F02"/>
    <w:rsid w:val="00266D8E"/>
    <w:rsid w:val="0026705A"/>
    <w:rsid w:val="0027002B"/>
    <w:rsid w:val="00270F2B"/>
    <w:rsid w:val="00270FED"/>
    <w:rsid w:val="00272DA7"/>
    <w:rsid w:val="002738D5"/>
    <w:rsid w:val="002742AB"/>
    <w:rsid w:val="0027455D"/>
    <w:rsid w:val="00275E2E"/>
    <w:rsid w:val="002764B1"/>
    <w:rsid w:val="00277738"/>
    <w:rsid w:val="00280D8C"/>
    <w:rsid w:val="00282087"/>
    <w:rsid w:val="0028222D"/>
    <w:rsid w:val="002829A9"/>
    <w:rsid w:val="0028349E"/>
    <w:rsid w:val="00283749"/>
    <w:rsid w:val="00283AD3"/>
    <w:rsid w:val="0028440C"/>
    <w:rsid w:val="00284422"/>
    <w:rsid w:val="0028482D"/>
    <w:rsid w:val="0028626F"/>
    <w:rsid w:val="002872E2"/>
    <w:rsid w:val="00287381"/>
    <w:rsid w:val="00287961"/>
    <w:rsid w:val="00287BE4"/>
    <w:rsid w:val="00291E26"/>
    <w:rsid w:val="00292B80"/>
    <w:rsid w:val="00293946"/>
    <w:rsid w:val="00294924"/>
    <w:rsid w:val="002955DA"/>
    <w:rsid w:val="002A0352"/>
    <w:rsid w:val="002A084C"/>
    <w:rsid w:val="002A09BD"/>
    <w:rsid w:val="002A0B33"/>
    <w:rsid w:val="002A0E26"/>
    <w:rsid w:val="002A1878"/>
    <w:rsid w:val="002A1E18"/>
    <w:rsid w:val="002A1F22"/>
    <w:rsid w:val="002A2AD5"/>
    <w:rsid w:val="002A3308"/>
    <w:rsid w:val="002A3751"/>
    <w:rsid w:val="002A4365"/>
    <w:rsid w:val="002A5024"/>
    <w:rsid w:val="002A5545"/>
    <w:rsid w:val="002A5BA7"/>
    <w:rsid w:val="002A6792"/>
    <w:rsid w:val="002A7D8B"/>
    <w:rsid w:val="002B072D"/>
    <w:rsid w:val="002B0856"/>
    <w:rsid w:val="002B0FD0"/>
    <w:rsid w:val="002B226B"/>
    <w:rsid w:val="002B3AB4"/>
    <w:rsid w:val="002B3B52"/>
    <w:rsid w:val="002B6D0A"/>
    <w:rsid w:val="002C37AC"/>
    <w:rsid w:val="002C471D"/>
    <w:rsid w:val="002C47FF"/>
    <w:rsid w:val="002C48AD"/>
    <w:rsid w:val="002C4AC7"/>
    <w:rsid w:val="002C6FB4"/>
    <w:rsid w:val="002C71EC"/>
    <w:rsid w:val="002C7354"/>
    <w:rsid w:val="002C7BE3"/>
    <w:rsid w:val="002C7F74"/>
    <w:rsid w:val="002C7F8F"/>
    <w:rsid w:val="002D1737"/>
    <w:rsid w:val="002D2004"/>
    <w:rsid w:val="002D2F6A"/>
    <w:rsid w:val="002D328E"/>
    <w:rsid w:val="002D3458"/>
    <w:rsid w:val="002D402C"/>
    <w:rsid w:val="002D4976"/>
    <w:rsid w:val="002D5110"/>
    <w:rsid w:val="002D5F2A"/>
    <w:rsid w:val="002D6208"/>
    <w:rsid w:val="002D7E48"/>
    <w:rsid w:val="002E066D"/>
    <w:rsid w:val="002E1473"/>
    <w:rsid w:val="002E1AA4"/>
    <w:rsid w:val="002E2491"/>
    <w:rsid w:val="002E24EA"/>
    <w:rsid w:val="002E2F5F"/>
    <w:rsid w:val="002E54D2"/>
    <w:rsid w:val="002E5502"/>
    <w:rsid w:val="002E5A1B"/>
    <w:rsid w:val="002E7EED"/>
    <w:rsid w:val="002F0EB8"/>
    <w:rsid w:val="002F172A"/>
    <w:rsid w:val="002F1F5C"/>
    <w:rsid w:val="002F40CF"/>
    <w:rsid w:val="002F5CB8"/>
    <w:rsid w:val="002F627B"/>
    <w:rsid w:val="002F784D"/>
    <w:rsid w:val="003017D8"/>
    <w:rsid w:val="00301CE4"/>
    <w:rsid w:val="003021FE"/>
    <w:rsid w:val="00303384"/>
    <w:rsid w:val="00303B76"/>
    <w:rsid w:val="003041ED"/>
    <w:rsid w:val="0030663B"/>
    <w:rsid w:val="0030739F"/>
    <w:rsid w:val="00307785"/>
    <w:rsid w:val="00307F12"/>
    <w:rsid w:val="00310357"/>
    <w:rsid w:val="00310E11"/>
    <w:rsid w:val="00312264"/>
    <w:rsid w:val="00312FED"/>
    <w:rsid w:val="00313CAC"/>
    <w:rsid w:val="00315345"/>
    <w:rsid w:val="00317DDA"/>
    <w:rsid w:val="003201D0"/>
    <w:rsid w:val="00321A58"/>
    <w:rsid w:val="00321AB1"/>
    <w:rsid w:val="00321D97"/>
    <w:rsid w:val="00322CF3"/>
    <w:rsid w:val="00325733"/>
    <w:rsid w:val="00325A93"/>
    <w:rsid w:val="00325E29"/>
    <w:rsid w:val="003266D6"/>
    <w:rsid w:val="00326CA6"/>
    <w:rsid w:val="0032759A"/>
    <w:rsid w:val="00333003"/>
    <w:rsid w:val="0033495C"/>
    <w:rsid w:val="00334AAB"/>
    <w:rsid w:val="0033513E"/>
    <w:rsid w:val="00335563"/>
    <w:rsid w:val="0033592E"/>
    <w:rsid w:val="003371D6"/>
    <w:rsid w:val="00337AB4"/>
    <w:rsid w:val="00340065"/>
    <w:rsid w:val="00340AAC"/>
    <w:rsid w:val="00342205"/>
    <w:rsid w:val="003434D0"/>
    <w:rsid w:val="003439CF"/>
    <w:rsid w:val="003455FA"/>
    <w:rsid w:val="00345CF0"/>
    <w:rsid w:val="00345EE1"/>
    <w:rsid w:val="00346845"/>
    <w:rsid w:val="0034687E"/>
    <w:rsid w:val="00346966"/>
    <w:rsid w:val="0034696B"/>
    <w:rsid w:val="00347413"/>
    <w:rsid w:val="003476D3"/>
    <w:rsid w:val="00350ACF"/>
    <w:rsid w:val="0035259D"/>
    <w:rsid w:val="0035338A"/>
    <w:rsid w:val="00353B0B"/>
    <w:rsid w:val="00353EA2"/>
    <w:rsid w:val="003541FF"/>
    <w:rsid w:val="003546C3"/>
    <w:rsid w:val="00354BE0"/>
    <w:rsid w:val="00356067"/>
    <w:rsid w:val="00356263"/>
    <w:rsid w:val="003570F6"/>
    <w:rsid w:val="00357313"/>
    <w:rsid w:val="00357847"/>
    <w:rsid w:val="0036084A"/>
    <w:rsid w:val="00360BD8"/>
    <w:rsid w:val="00360E59"/>
    <w:rsid w:val="00361791"/>
    <w:rsid w:val="0036312E"/>
    <w:rsid w:val="00364160"/>
    <w:rsid w:val="003643C8"/>
    <w:rsid w:val="00364D11"/>
    <w:rsid w:val="003656E9"/>
    <w:rsid w:val="003703F2"/>
    <w:rsid w:val="003705CF"/>
    <w:rsid w:val="00370D43"/>
    <w:rsid w:val="003719E3"/>
    <w:rsid w:val="003723C3"/>
    <w:rsid w:val="00372D75"/>
    <w:rsid w:val="00372EE7"/>
    <w:rsid w:val="003740E9"/>
    <w:rsid w:val="0037458F"/>
    <w:rsid w:val="003753EB"/>
    <w:rsid w:val="003762B2"/>
    <w:rsid w:val="00377B97"/>
    <w:rsid w:val="00380256"/>
    <w:rsid w:val="003810DA"/>
    <w:rsid w:val="003815D2"/>
    <w:rsid w:val="00381CC5"/>
    <w:rsid w:val="0038296A"/>
    <w:rsid w:val="00382F1A"/>
    <w:rsid w:val="0038407D"/>
    <w:rsid w:val="00384498"/>
    <w:rsid w:val="003853F9"/>
    <w:rsid w:val="003858AF"/>
    <w:rsid w:val="003858BC"/>
    <w:rsid w:val="00385D47"/>
    <w:rsid w:val="00385D77"/>
    <w:rsid w:val="00386600"/>
    <w:rsid w:val="00390BEB"/>
    <w:rsid w:val="00391202"/>
    <w:rsid w:val="00391888"/>
    <w:rsid w:val="00391922"/>
    <w:rsid w:val="0039326C"/>
    <w:rsid w:val="00395200"/>
    <w:rsid w:val="003959B3"/>
    <w:rsid w:val="00396901"/>
    <w:rsid w:val="003A0C2A"/>
    <w:rsid w:val="003A10BE"/>
    <w:rsid w:val="003A14FC"/>
    <w:rsid w:val="003A18A8"/>
    <w:rsid w:val="003A1A29"/>
    <w:rsid w:val="003A2458"/>
    <w:rsid w:val="003A26D2"/>
    <w:rsid w:val="003A37FF"/>
    <w:rsid w:val="003A477D"/>
    <w:rsid w:val="003A5B4B"/>
    <w:rsid w:val="003A61CC"/>
    <w:rsid w:val="003A6775"/>
    <w:rsid w:val="003A7F45"/>
    <w:rsid w:val="003B0196"/>
    <w:rsid w:val="003B3A9F"/>
    <w:rsid w:val="003B48D4"/>
    <w:rsid w:val="003B4CBF"/>
    <w:rsid w:val="003B5161"/>
    <w:rsid w:val="003B534B"/>
    <w:rsid w:val="003B6170"/>
    <w:rsid w:val="003B6901"/>
    <w:rsid w:val="003B7D68"/>
    <w:rsid w:val="003C14C6"/>
    <w:rsid w:val="003C2169"/>
    <w:rsid w:val="003C48D6"/>
    <w:rsid w:val="003C7E12"/>
    <w:rsid w:val="003D0051"/>
    <w:rsid w:val="003D1AE0"/>
    <w:rsid w:val="003D2EC1"/>
    <w:rsid w:val="003D38C2"/>
    <w:rsid w:val="003D4EE9"/>
    <w:rsid w:val="003D76FF"/>
    <w:rsid w:val="003D7B53"/>
    <w:rsid w:val="003E2565"/>
    <w:rsid w:val="003E292C"/>
    <w:rsid w:val="003E335F"/>
    <w:rsid w:val="003E3B4B"/>
    <w:rsid w:val="003E4E3F"/>
    <w:rsid w:val="003E537C"/>
    <w:rsid w:val="003E53B2"/>
    <w:rsid w:val="003E6E14"/>
    <w:rsid w:val="003E71C3"/>
    <w:rsid w:val="003F16C4"/>
    <w:rsid w:val="003F2313"/>
    <w:rsid w:val="003F3B3B"/>
    <w:rsid w:val="003F4AE4"/>
    <w:rsid w:val="003F5539"/>
    <w:rsid w:val="003F5ACB"/>
    <w:rsid w:val="003F6081"/>
    <w:rsid w:val="003F6734"/>
    <w:rsid w:val="003F756C"/>
    <w:rsid w:val="003F7C50"/>
    <w:rsid w:val="00401130"/>
    <w:rsid w:val="004020EA"/>
    <w:rsid w:val="0040252E"/>
    <w:rsid w:val="00402957"/>
    <w:rsid w:val="00402E6C"/>
    <w:rsid w:val="0040311D"/>
    <w:rsid w:val="004032E6"/>
    <w:rsid w:val="0040625B"/>
    <w:rsid w:val="00406BEB"/>
    <w:rsid w:val="004108F4"/>
    <w:rsid w:val="00410C46"/>
    <w:rsid w:val="00412FB0"/>
    <w:rsid w:val="00413018"/>
    <w:rsid w:val="00413F0E"/>
    <w:rsid w:val="00414274"/>
    <w:rsid w:val="00415BD3"/>
    <w:rsid w:val="00415C94"/>
    <w:rsid w:val="0041613F"/>
    <w:rsid w:val="004161E9"/>
    <w:rsid w:val="00417136"/>
    <w:rsid w:val="00421C06"/>
    <w:rsid w:val="004231C2"/>
    <w:rsid w:val="0042361C"/>
    <w:rsid w:val="00425745"/>
    <w:rsid w:val="004269D4"/>
    <w:rsid w:val="004300B5"/>
    <w:rsid w:val="004301F9"/>
    <w:rsid w:val="00430C30"/>
    <w:rsid w:val="00430DD1"/>
    <w:rsid w:val="004319F9"/>
    <w:rsid w:val="00431AA3"/>
    <w:rsid w:val="0043279E"/>
    <w:rsid w:val="00433BF7"/>
    <w:rsid w:val="00434251"/>
    <w:rsid w:val="0043441F"/>
    <w:rsid w:val="00434607"/>
    <w:rsid w:val="004357C7"/>
    <w:rsid w:val="00435F96"/>
    <w:rsid w:val="0043695C"/>
    <w:rsid w:val="00436D00"/>
    <w:rsid w:val="00437022"/>
    <w:rsid w:val="004374B3"/>
    <w:rsid w:val="00440054"/>
    <w:rsid w:val="004417B2"/>
    <w:rsid w:val="00441A45"/>
    <w:rsid w:val="00441B92"/>
    <w:rsid w:val="00442B25"/>
    <w:rsid w:val="004431A9"/>
    <w:rsid w:val="00443AAC"/>
    <w:rsid w:val="00443FF6"/>
    <w:rsid w:val="0044456C"/>
    <w:rsid w:val="00445101"/>
    <w:rsid w:val="00445300"/>
    <w:rsid w:val="004459D1"/>
    <w:rsid w:val="00446CA6"/>
    <w:rsid w:val="00447B5D"/>
    <w:rsid w:val="00447F9A"/>
    <w:rsid w:val="00450003"/>
    <w:rsid w:val="00452419"/>
    <w:rsid w:val="00452D23"/>
    <w:rsid w:val="00453A7A"/>
    <w:rsid w:val="00453C92"/>
    <w:rsid w:val="00455AAE"/>
    <w:rsid w:val="004570C9"/>
    <w:rsid w:val="004573F4"/>
    <w:rsid w:val="00457DB7"/>
    <w:rsid w:val="00460057"/>
    <w:rsid w:val="00460081"/>
    <w:rsid w:val="004604C2"/>
    <w:rsid w:val="004608C6"/>
    <w:rsid w:val="004611E9"/>
    <w:rsid w:val="004612F9"/>
    <w:rsid w:val="004616C1"/>
    <w:rsid w:val="004619FF"/>
    <w:rsid w:val="004622EA"/>
    <w:rsid w:val="00462EAA"/>
    <w:rsid w:val="00463BE1"/>
    <w:rsid w:val="00463DCD"/>
    <w:rsid w:val="00465725"/>
    <w:rsid w:val="00466948"/>
    <w:rsid w:val="00467358"/>
    <w:rsid w:val="004673BF"/>
    <w:rsid w:val="00467B7F"/>
    <w:rsid w:val="004702C7"/>
    <w:rsid w:val="0047081D"/>
    <w:rsid w:val="00471088"/>
    <w:rsid w:val="004719C5"/>
    <w:rsid w:val="00471AD0"/>
    <w:rsid w:val="00471E3C"/>
    <w:rsid w:val="00472F72"/>
    <w:rsid w:val="00473866"/>
    <w:rsid w:val="00473E7C"/>
    <w:rsid w:val="004740F3"/>
    <w:rsid w:val="004750E5"/>
    <w:rsid w:val="00475241"/>
    <w:rsid w:val="00475434"/>
    <w:rsid w:val="00475828"/>
    <w:rsid w:val="004761D8"/>
    <w:rsid w:val="0047637E"/>
    <w:rsid w:val="00476E0E"/>
    <w:rsid w:val="00482DA0"/>
    <w:rsid w:val="004830A5"/>
    <w:rsid w:val="004830E9"/>
    <w:rsid w:val="004861C5"/>
    <w:rsid w:val="004865E1"/>
    <w:rsid w:val="00487311"/>
    <w:rsid w:val="0048788A"/>
    <w:rsid w:val="004906D6"/>
    <w:rsid w:val="00490C0E"/>
    <w:rsid w:val="00491217"/>
    <w:rsid w:val="00492E67"/>
    <w:rsid w:val="00493EFC"/>
    <w:rsid w:val="0049510F"/>
    <w:rsid w:val="0049595A"/>
    <w:rsid w:val="00496002"/>
    <w:rsid w:val="004963A7"/>
    <w:rsid w:val="004974BF"/>
    <w:rsid w:val="004A1921"/>
    <w:rsid w:val="004A21BD"/>
    <w:rsid w:val="004A2471"/>
    <w:rsid w:val="004A2B6D"/>
    <w:rsid w:val="004A2BA0"/>
    <w:rsid w:val="004A3C85"/>
    <w:rsid w:val="004A4170"/>
    <w:rsid w:val="004A6673"/>
    <w:rsid w:val="004B0352"/>
    <w:rsid w:val="004B038D"/>
    <w:rsid w:val="004B13D3"/>
    <w:rsid w:val="004B1A63"/>
    <w:rsid w:val="004B49B1"/>
    <w:rsid w:val="004B6370"/>
    <w:rsid w:val="004B6927"/>
    <w:rsid w:val="004B72FB"/>
    <w:rsid w:val="004B75FA"/>
    <w:rsid w:val="004C0B26"/>
    <w:rsid w:val="004C11CC"/>
    <w:rsid w:val="004C23FE"/>
    <w:rsid w:val="004C2D0A"/>
    <w:rsid w:val="004C2D89"/>
    <w:rsid w:val="004C3679"/>
    <w:rsid w:val="004C5898"/>
    <w:rsid w:val="004C66C0"/>
    <w:rsid w:val="004C6CE0"/>
    <w:rsid w:val="004C7097"/>
    <w:rsid w:val="004D1729"/>
    <w:rsid w:val="004D237E"/>
    <w:rsid w:val="004D27B8"/>
    <w:rsid w:val="004D3D46"/>
    <w:rsid w:val="004D48BB"/>
    <w:rsid w:val="004D661D"/>
    <w:rsid w:val="004D6CD3"/>
    <w:rsid w:val="004D6CE5"/>
    <w:rsid w:val="004D6DFB"/>
    <w:rsid w:val="004E2ADF"/>
    <w:rsid w:val="004E2E73"/>
    <w:rsid w:val="004E3A39"/>
    <w:rsid w:val="004E4014"/>
    <w:rsid w:val="004E40E4"/>
    <w:rsid w:val="004E539E"/>
    <w:rsid w:val="004E605A"/>
    <w:rsid w:val="004E646B"/>
    <w:rsid w:val="004E6591"/>
    <w:rsid w:val="004E78CA"/>
    <w:rsid w:val="004F0877"/>
    <w:rsid w:val="004F30CE"/>
    <w:rsid w:val="004F3160"/>
    <w:rsid w:val="004F36EF"/>
    <w:rsid w:val="004F7952"/>
    <w:rsid w:val="004F7F21"/>
    <w:rsid w:val="005012C1"/>
    <w:rsid w:val="005021D4"/>
    <w:rsid w:val="00502A0B"/>
    <w:rsid w:val="00505286"/>
    <w:rsid w:val="00505B24"/>
    <w:rsid w:val="00505F19"/>
    <w:rsid w:val="00506E14"/>
    <w:rsid w:val="00506F71"/>
    <w:rsid w:val="00510465"/>
    <w:rsid w:val="005106D5"/>
    <w:rsid w:val="0051126C"/>
    <w:rsid w:val="00511530"/>
    <w:rsid w:val="005123AC"/>
    <w:rsid w:val="00512527"/>
    <w:rsid w:val="0051285D"/>
    <w:rsid w:val="005128ED"/>
    <w:rsid w:val="00515152"/>
    <w:rsid w:val="0052028F"/>
    <w:rsid w:val="0052128A"/>
    <w:rsid w:val="00521D8A"/>
    <w:rsid w:val="00522D00"/>
    <w:rsid w:val="00523297"/>
    <w:rsid w:val="005245FB"/>
    <w:rsid w:val="0052461B"/>
    <w:rsid w:val="00524977"/>
    <w:rsid w:val="00526688"/>
    <w:rsid w:val="0052697B"/>
    <w:rsid w:val="00527493"/>
    <w:rsid w:val="00527894"/>
    <w:rsid w:val="00530C20"/>
    <w:rsid w:val="0053171B"/>
    <w:rsid w:val="00533098"/>
    <w:rsid w:val="00533F0E"/>
    <w:rsid w:val="0053507B"/>
    <w:rsid w:val="0053708D"/>
    <w:rsid w:val="00537615"/>
    <w:rsid w:val="00537A5C"/>
    <w:rsid w:val="0054123D"/>
    <w:rsid w:val="005429B5"/>
    <w:rsid w:val="0054504D"/>
    <w:rsid w:val="005458BD"/>
    <w:rsid w:val="00546A1F"/>
    <w:rsid w:val="00546C4B"/>
    <w:rsid w:val="00546D07"/>
    <w:rsid w:val="00546F98"/>
    <w:rsid w:val="00547A9C"/>
    <w:rsid w:val="005513E5"/>
    <w:rsid w:val="005518BC"/>
    <w:rsid w:val="00551953"/>
    <w:rsid w:val="00551CB3"/>
    <w:rsid w:val="00551DD5"/>
    <w:rsid w:val="00552689"/>
    <w:rsid w:val="00552DD8"/>
    <w:rsid w:val="0055446C"/>
    <w:rsid w:val="00554CD4"/>
    <w:rsid w:val="005553D5"/>
    <w:rsid w:val="00555FB5"/>
    <w:rsid w:val="00556DC5"/>
    <w:rsid w:val="00557F6C"/>
    <w:rsid w:val="00560E06"/>
    <w:rsid w:val="00560E14"/>
    <w:rsid w:val="005611F6"/>
    <w:rsid w:val="00561B38"/>
    <w:rsid w:val="00562210"/>
    <w:rsid w:val="0056271A"/>
    <w:rsid w:val="00562C0A"/>
    <w:rsid w:val="00562DE7"/>
    <w:rsid w:val="00562E82"/>
    <w:rsid w:val="00563233"/>
    <w:rsid w:val="005634FB"/>
    <w:rsid w:val="00563DE1"/>
    <w:rsid w:val="005643C9"/>
    <w:rsid w:val="00567460"/>
    <w:rsid w:val="00570E66"/>
    <w:rsid w:val="00571D1B"/>
    <w:rsid w:val="00574BC0"/>
    <w:rsid w:val="00577192"/>
    <w:rsid w:val="0057781D"/>
    <w:rsid w:val="005778C3"/>
    <w:rsid w:val="005778F5"/>
    <w:rsid w:val="00580E5E"/>
    <w:rsid w:val="005844F8"/>
    <w:rsid w:val="00587750"/>
    <w:rsid w:val="005878C8"/>
    <w:rsid w:val="00587B6E"/>
    <w:rsid w:val="00587B98"/>
    <w:rsid w:val="00587E18"/>
    <w:rsid w:val="005900D5"/>
    <w:rsid w:val="00591C52"/>
    <w:rsid w:val="005926CB"/>
    <w:rsid w:val="00592EDD"/>
    <w:rsid w:val="0059347A"/>
    <w:rsid w:val="00593D76"/>
    <w:rsid w:val="00593DD9"/>
    <w:rsid w:val="00593FCD"/>
    <w:rsid w:val="00595517"/>
    <w:rsid w:val="00595C8E"/>
    <w:rsid w:val="00595E6E"/>
    <w:rsid w:val="00596B8E"/>
    <w:rsid w:val="005A0922"/>
    <w:rsid w:val="005A0B1A"/>
    <w:rsid w:val="005A101D"/>
    <w:rsid w:val="005A1210"/>
    <w:rsid w:val="005A3469"/>
    <w:rsid w:val="005A3C18"/>
    <w:rsid w:val="005A5DD2"/>
    <w:rsid w:val="005A65CC"/>
    <w:rsid w:val="005A669B"/>
    <w:rsid w:val="005A6B61"/>
    <w:rsid w:val="005A6FD3"/>
    <w:rsid w:val="005A70F6"/>
    <w:rsid w:val="005B0EDF"/>
    <w:rsid w:val="005B2E60"/>
    <w:rsid w:val="005B2F28"/>
    <w:rsid w:val="005B3D8B"/>
    <w:rsid w:val="005B5112"/>
    <w:rsid w:val="005B5191"/>
    <w:rsid w:val="005B5E72"/>
    <w:rsid w:val="005B5F63"/>
    <w:rsid w:val="005B6540"/>
    <w:rsid w:val="005B6794"/>
    <w:rsid w:val="005B6F8C"/>
    <w:rsid w:val="005B7BD9"/>
    <w:rsid w:val="005B7E6B"/>
    <w:rsid w:val="005C177B"/>
    <w:rsid w:val="005C29B0"/>
    <w:rsid w:val="005C42BA"/>
    <w:rsid w:val="005C6DCF"/>
    <w:rsid w:val="005C77AC"/>
    <w:rsid w:val="005D2531"/>
    <w:rsid w:val="005D33E1"/>
    <w:rsid w:val="005D3CEF"/>
    <w:rsid w:val="005D4A64"/>
    <w:rsid w:val="005D5098"/>
    <w:rsid w:val="005D59A0"/>
    <w:rsid w:val="005D77E8"/>
    <w:rsid w:val="005D7D41"/>
    <w:rsid w:val="005E2249"/>
    <w:rsid w:val="005E2E90"/>
    <w:rsid w:val="005E30BB"/>
    <w:rsid w:val="005E417E"/>
    <w:rsid w:val="005E47E8"/>
    <w:rsid w:val="005E5AD6"/>
    <w:rsid w:val="005E650B"/>
    <w:rsid w:val="005E68DE"/>
    <w:rsid w:val="005E6BF6"/>
    <w:rsid w:val="005E6E0B"/>
    <w:rsid w:val="005E7070"/>
    <w:rsid w:val="005E70DD"/>
    <w:rsid w:val="005F1C95"/>
    <w:rsid w:val="005F2BDC"/>
    <w:rsid w:val="005F31CA"/>
    <w:rsid w:val="005F3334"/>
    <w:rsid w:val="005F3ABB"/>
    <w:rsid w:val="005F4515"/>
    <w:rsid w:val="005F4A9D"/>
    <w:rsid w:val="005F575A"/>
    <w:rsid w:val="005F5A26"/>
    <w:rsid w:val="005F5A8E"/>
    <w:rsid w:val="005F68E7"/>
    <w:rsid w:val="005F724B"/>
    <w:rsid w:val="005F7491"/>
    <w:rsid w:val="005F74B4"/>
    <w:rsid w:val="00600390"/>
    <w:rsid w:val="00603404"/>
    <w:rsid w:val="00603686"/>
    <w:rsid w:val="0060384C"/>
    <w:rsid w:val="00603D67"/>
    <w:rsid w:val="0060481B"/>
    <w:rsid w:val="00605149"/>
    <w:rsid w:val="00606262"/>
    <w:rsid w:val="00606440"/>
    <w:rsid w:val="006068A1"/>
    <w:rsid w:val="00606DF9"/>
    <w:rsid w:val="00606F19"/>
    <w:rsid w:val="00607739"/>
    <w:rsid w:val="0061090F"/>
    <w:rsid w:val="00610AD5"/>
    <w:rsid w:val="00613522"/>
    <w:rsid w:val="00613673"/>
    <w:rsid w:val="006136F9"/>
    <w:rsid w:val="00613D30"/>
    <w:rsid w:val="0061463A"/>
    <w:rsid w:val="006146B7"/>
    <w:rsid w:val="00614C2A"/>
    <w:rsid w:val="00614FD5"/>
    <w:rsid w:val="006162F6"/>
    <w:rsid w:val="0061632B"/>
    <w:rsid w:val="00616B9F"/>
    <w:rsid w:val="00617797"/>
    <w:rsid w:val="00617FE2"/>
    <w:rsid w:val="006206FE"/>
    <w:rsid w:val="00620D95"/>
    <w:rsid w:val="006214DC"/>
    <w:rsid w:val="006220E7"/>
    <w:rsid w:val="00622A84"/>
    <w:rsid w:val="00624C52"/>
    <w:rsid w:val="0062546F"/>
    <w:rsid w:val="006259A4"/>
    <w:rsid w:val="006261A3"/>
    <w:rsid w:val="00626495"/>
    <w:rsid w:val="006269E4"/>
    <w:rsid w:val="00626DB4"/>
    <w:rsid w:val="00626EA5"/>
    <w:rsid w:val="006276E1"/>
    <w:rsid w:val="00630728"/>
    <w:rsid w:val="006308B8"/>
    <w:rsid w:val="00631048"/>
    <w:rsid w:val="00632859"/>
    <w:rsid w:val="00632C48"/>
    <w:rsid w:val="00632F51"/>
    <w:rsid w:val="00633E58"/>
    <w:rsid w:val="006366A0"/>
    <w:rsid w:val="00636F0B"/>
    <w:rsid w:val="0063708B"/>
    <w:rsid w:val="0063773C"/>
    <w:rsid w:val="00642E7F"/>
    <w:rsid w:val="006438DC"/>
    <w:rsid w:val="0064449B"/>
    <w:rsid w:val="00644A17"/>
    <w:rsid w:val="00644DFD"/>
    <w:rsid w:val="00645905"/>
    <w:rsid w:val="006463C6"/>
    <w:rsid w:val="00646CBD"/>
    <w:rsid w:val="006479E9"/>
    <w:rsid w:val="006501F7"/>
    <w:rsid w:val="006514DB"/>
    <w:rsid w:val="00651BA8"/>
    <w:rsid w:val="00652918"/>
    <w:rsid w:val="006533E6"/>
    <w:rsid w:val="006538F8"/>
    <w:rsid w:val="00653CFD"/>
    <w:rsid w:val="0065402A"/>
    <w:rsid w:val="00662AAB"/>
    <w:rsid w:val="006635A6"/>
    <w:rsid w:val="00663DD8"/>
    <w:rsid w:val="0066432C"/>
    <w:rsid w:val="00665CB6"/>
    <w:rsid w:val="00670E6F"/>
    <w:rsid w:val="00671F82"/>
    <w:rsid w:val="00673139"/>
    <w:rsid w:val="0067362E"/>
    <w:rsid w:val="00673DBE"/>
    <w:rsid w:val="00674FD8"/>
    <w:rsid w:val="006809DE"/>
    <w:rsid w:val="00681312"/>
    <w:rsid w:val="0068140C"/>
    <w:rsid w:val="00681FA5"/>
    <w:rsid w:val="006820E5"/>
    <w:rsid w:val="0068269C"/>
    <w:rsid w:val="00682A45"/>
    <w:rsid w:val="00685D39"/>
    <w:rsid w:val="0068644D"/>
    <w:rsid w:val="00687E45"/>
    <w:rsid w:val="00690CC4"/>
    <w:rsid w:val="0069104C"/>
    <w:rsid w:val="00693384"/>
    <w:rsid w:val="00693CCF"/>
    <w:rsid w:val="006949A0"/>
    <w:rsid w:val="0069563C"/>
    <w:rsid w:val="00695AEA"/>
    <w:rsid w:val="006960CE"/>
    <w:rsid w:val="00696ED0"/>
    <w:rsid w:val="00697232"/>
    <w:rsid w:val="006A16C0"/>
    <w:rsid w:val="006A2E7F"/>
    <w:rsid w:val="006A3BB7"/>
    <w:rsid w:val="006A48A9"/>
    <w:rsid w:val="006A4FF7"/>
    <w:rsid w:val="006A50E2"/>
    <w:rsid w:val="006A5D4A"/>
    <w:rsid w:val="006A7EEF"/>
    <w:rsid w:val="006B0297"/>
    <w:rsid w:val="006B1943"/>
    <w:rsid w:val="006B256C"/>
    <w:rsid w:val="006B57CD"/>
    <w:rsid w:val="006B6603"/>
    <w:rsid w:val="006B662C"/>
    <w:rsid w:val="006B7CDA"/>
    <w:rsid w:val="006C040E"/>
    <w:rsid w:val="006C0766"/>
    <w:rsid w:val="006C0AA1"/>
    <w:rsid w:val="006C262D"/>
    <w:rsid w:val="006C2717"/>
    <w:rsid w:val="006C2C0C"/>
    <w:rsid w:val="006C3A8A"/>
    <w:rsid w:val="006C4D1A"/>
    <w:rsid w:val="006C70B1"/>
    <w:rsid w:val="006C7BA2"/>
    <w:rsid w:val="006C7E63"/>
    <w:rsid w:val="006D1EA1"/>
    <w:rsid w:val="006D250F"/>
    <w:rsid w:val="006D480F"/>
    <w:rsid w:val="006D5AD0"/>
    <w:rsid w:val="006D5BD7"/>
    <w:rsid w:val="006D62E5"/>
    <w:rsid w:val="006D6376"/>
    <w:rsid w:val="006D669E"/>
    <w:rsid w:val="006D6792"/>
    <w:rsid w:val="006D685B"/>
    <w:rsid w:val="006D7F32"/>
    <w:rsid w:val="006E02AA"/>
    <w:rsid w:val="006E0A2D"/>
    <w:rsid w:val="006E1794"/>
    <w:rsid w:val="006E390A"/>
    <w:rsid w:val="006E481F"/>
    <w:rsid w:val="006E4CBF"/>
    <w:rsid w:val="006E50AC"/>
    <w:rsid w:val="006E5628"/>
    <w:rsid w:val="006F0D9E"/>
    <w:rsid w:val="006F0ED1"/>
    <w:rsid w:val="006F1DEC"/>
    <w:rsid w:val="006F2C4C"/>
    <w:rsid w:val="006F3A41"/>
    <w:rsid w:val="006F3A47"/>
    <w:rsid w:val="006F3A61"/>
    <w:rsid w:val="006F46BB"/>
    <w:rsid w:val="006F5246"/>
    <w:rsid w:val="006F6348"/>
    <w:rsid w:val="006F708D"/>
    <w:rsid w:val="006F7A68"/>
    <w:rsid w:val="006F7BCB"/>
    <w:rsid w:val="006F7F0C"/>
    <w:rsid w:val="0070075D"/>
    <w:rsid w:val="00701E18"/>
    <w:rsid w:val="00702149"/>
    <w:rsid w:val="00702F1D"/>
    <w:rsid w:val="00703EF1"/>
    <w:rsid w:val="007067A8"/>
    <w:rsid w:val="00706E84"/>
    <w:rsid w:val="00707B60"/>
    <w:rsid w:val="0071072C"/>
    <w:rsid w:val="00710CCA"/>
    <w:rsid w:val="00711854"/>
    <w:rsid w:val="00711AC7"/>
    <w:rsid w:val="0071312C"/>
    <w:rsid w:val="00713372"/>
    <w:rsid w:val="00713532"/>
    <w:rsid w:val="007135B1"/>
    <w:rsid w:val="007140E7"/>
    <w:rsid w:val="0071436A"/>
    <w:rsid w:val="00714615"/>
    <w:rsid w:val="00714877"/>
    <w:rsid w:val="00714D00"/>
    <w:rsid w:val="00714F66"/>
    <w:rsid w:val="007162EB"/>
    <w:rsid w:val="007167D7"/>
    <w:rsid w:val="00716B1C"/>
    <w:rsid w:val="00716D5E"/>
    <w:rsid w:val="0072003B"/>
    <w:rsid w:val="007203D9"/>
    <w:rsid w:val="00720596"/>
    <w:rsid w:val="00720830"/>
    <w:rsid w:val="0072167A"/>
    <w:rsid w:val="00721B32"/>
    <w:rsid w:val="00722357"/>
    <w:rsid w:val="0072367C"/>
    <w:rsid w:val="00723C1F"/>
    <w:rsid w:val="00724268"/>
    <w:rsid w:val="00724ACC"/>
    <w:rsid w:val="00724C3D"/>
    <w:rsid w:val="00724E54"/>
    <w:rsid w:val="007262DC"/>
    <w:rsid w:val="00726649"/>
    <w:rsid w:val="00726E6F"/>
    <w:rsid w:val="00727123"/>
    <w:rsid w:val="0072723B"/>
    <w:rsid w:val="007278F3"/>
    <w:rsid w:val="00727CB0"/>
    <w:rsid w:val="00727F62"/>
    <w:rsid w:val="007312F7"/>
    <w:rsid w:val="007315EC"/>
    <w:rsid w:val="007330DB"/>
    <w:rsid w:val="00735BD2"/>
    <w:rsid w:val="00735E3E"/>
    <w:rsid w:val="00736B67"/>
    <w:rsid w:val="00737906"/>
    <w:rsid w:val="00737DB5"/>
    <w:rsid w:val="00740F46"/>
    <w:rsid w:val="00741631"/>
    <w:rsid w:val="007419DE"/>
    <w:rsid w:val="00742799"/>
    <w:rsid w:val="00742AB5"/>
    <w:rsid w:val="00742BDD"/>
    <w:rsid w:val="00743193"/>
    <w:rsid w:val="00743AE0"/>
    <w:rsid w:val="00743D58"/>
    <w:rsid w:val="00744591"/>
    <w:rsid w:val="00744F28"/>
    <w:rsid w:val="00746A30"/>
    <w:rsid w:val="00750946"/>
    <w:rsid w:val="00750D01"/>
    <w:rsid w:val="0075108E"/>
    <w:rsid w:val="00752388"/>
    <w:rsid w:val="007532D5"/>
    <w:rsid w:val="00753829"/>
    <w:rsid w:val="007558A3"/>
    <w:rsid w:val="00755936"/>
    <w:rsid w:val="00756212"/>
    <w:rsid w:val="00760991"/>
    <w:rsid w:val="00762399"/>
    <w:rsid w:val="00762D06"/>
    <w:rsid w:val="007633EB"/>
    <w:rsid w:val="00763A99"/>
    <w:rsid w:val="007643C9"/>
    <w:rsid w:val="00764983"/>
    <w:rsid w:val="007658CE"/>
    <w:rsid w:val="00767172"/>
    <w:rsid w:val="00771FC9"/>
    <w:rsid w:val="00772A8E"/>
    <w:rsid w:val="00772E88"/>
    <w:rsid w:val="00773CE1"/>
    <w:rsid w:val="00773D5F"/>
    <w:rsid w:val="00774179"/>
    <w:rsid w:val="00774A49"/>
    <w:rsid w:val="007767C6"/>
    <w:rsid w:val="00776B6C"/>
    <w:rsid w:val="00777E14"/>
    <w:rsid w:val="00780F3B"/>
    <w:rsid w:val="007826D4"/>
    <w:rsid w:val="007828CD"/>
    <w:rsid w:val="0078400A"/>
    <w:rsid w:val="00784140"/>
    <w:rsid w:val="00784F55"/>
    <w:rsid w:val="00785A05"/>
    <w:rsid w:val="00785E4D"/>
    <w:rsid w:val="00785EAE"/>
    <w:rsid w:val="007872DA"/>
    <w:rsid w:val="00790904"/>
    <w:rsid w:val="00794360"/>
    <w:rsid w:val="00795991"/>
    <w:rsid w:val="007959FE"/>
    <w:rsid w:val="00795B9C"/>
    <w:rsid w:val="007968E6"/>
    <w:rsid w:val="00796F65"/>
    <w:rsid w:val="00797BC3"/>
    <w:rsid w:val="007A05BA"/>
    <w:rsid w:val="007A2050"/>
    <w:rsid w:val="007A3183"/>
    <w:rsid w:val="007A3479"/>
    <w:rsid w:val="007A3C4D"/>
    <w:rsid w:val="007A453F"/>
    <w:rsid w:val="007A65DE"/>
    <w:rsid w:val="007A7806"/>
    <w:rsid w:val="007B0119"/>
    <w:rsid w:val="007B07A7"/>
    <w:rsid w:val="007B1634"/>
    <w:rsid w:val="007B1742"/>
    <w:rsid w:val="007B1A23"/>
    <w:rsid w:val="007B2176"/>
    <w:rsid w:val="007B2FA5"/>
    <w:rsid w:val="007B2FFE"/>
    <w:rsid w:val="007B443D"/>
    <w:rsid w:val="007B5384"/>
    <w:rsid w:val="007B6757"/>
    <w:rsid w:val="007B7918"/>
    <w:rsid w:val="007C0287"/>
    <w:rsid w:val="007C1A6A"/>
    <w:rsid w:val="007C1B34"/>
    <w:rsid w:val="007C1F84"/>
    <w:rsid w:val="007C26BA"/>
    <w:rsid w:val="007C3294"/>
    <w:rsid w:val="007C3693"/>
    <w:rsid w:val="007C44BD"/>
    <w:rsid w:val="007C5111"/>
    <w:rsid w:val="007C5F42"/>
    <w:rsid w:val="007C630B"/>
    <w:rsid w:val="007C6ECD"/>
    <w:rsid w:val="007C7261"/>
    <w:rsid w:val="007C7783"/>
    <w:rsid w:val="007C7A47"/>
    <w:rsid w:val="007D06D2"/>
    <w:rsid w:val="007D11AD"/>
    <w:rsid w:val="007D1AFC"/>
    <w:rsid w:val="007D210E"/>
    <w:rsid w:val="007D32A7"/>
    <w:rsid w:val="007D33D1"/>
    <w:rsid w:val="007D7A08"/>
    <w:rsid w:val="007D7F91"/>
    <w:rsid w:val="007E0F03"/>
    <w:rsid w:val="007E1088"/>
    <w:rsid w:val="007E2905"/>
    <w:rsid w:val="007E3D34"/>
    <w:rsid w:val="007E6173"/>
    <w:rsid w:val="007E6FA3"/>
    <w:rsid w:val="007F0239"/>
    <w:rsid w:val="007F0C2D"/>
    <w:rsid w:val="007F0E5C"/>
    <w:rsid w:val="007F1C1F"/>
    <w:rsid w:val="007F1EC7"/>
    <w:rsid w:val="007F1F80"/>
    <w:rsid w:val="007F21E5"/>
    <w:rsid w:val="007F2209"/>
    <w:rsid w:val="007F301B"/>
    <w:rsid w:val="007F59C3"/>
    <w:rsid w:val="007F6121"/>
    <w:rsid w:val="007F628D"/>
    <w:rsid w:val="00800FF5"/>
    <w:rsid w:val="0080154E"/>
    <w:rsid w:val="00801589"/>
    <w:rsid w:val="00802B41"/>
    <w:rsid w:val="00802C02"/>
    <w:rsid w:val="008035D7"/>
    <w:rsid w:val="00803B84"/>
    <w:rsid w:val="00805841"/>
    <w:rsid w:val="008079AE"/>
    <w:rsid w:val="00810AC8"/>
    <w:rsid w:val="00810B0C"/>
    <w:rsid w:val="00811EFA"/>
    <w:rsid w:val="00812060"/>
    <w:rsid w:val="00814D14"/>
    <w:rsid w:val="008179E8"/>
    <w:rsid w:val="00817D85"/>
    <w:rsid w:val="00820309"/>
    <w:rsid w:val="008203C7"/>
    <w:rsid w:val="00821251"/>
    <w:rsid w:val="008222C1"/>
    <w:rsid w:val="00823BCE"/>
    <w:rsid w:val="00824943"/>
    <w:rsid w:val="0082504C"/>
    <w:rsid w:val="008259CC"/>
    <w:rsid w:val="0082619B"/>
    <w:rsid w:val="0082631B"/>
    <w:rsid w:val="008273F2"/>
    <w:rsid w:val="008307A0"/>
    <w:rsid w:val="00830839"/>
    <w:rsid w:val="00830A14"/>
    <w:rsid w:val="00831140"/>
    <w:rsid w:val="0083179B"/>
    <w:rsid w:val="00831C74"/>
    <w:rsid w:val="00833108"/>
    <w:rsid w:val="00833EA8"/>
    <w:rsid w:val="0083453A"/>
    <w:rsid w:val="00834CF0"/>
    <w:rsid w:val="00834DDF"/>
    <w:rsid w:val="008354F3"/>
    <w:rsid w:val="00837110"/>
    <w:rsid w:val="00837669"/>
    <w:rsid w:val="00842B32"/>
    <w:rsid w:val="00844550"/>
    <w:rsid w:val="008452CC"/>
    <w:rsid w:val="0084590D"/>
    <w:rsid w:val="00845B69"/>
    <w:rsid w:val="008471DD"/>
    <w:rsid w:val="00847B00"/>
    <w:rsid w:val="00850279"/>
    <w:rsid w:val="00850742"/>
    <w:rsid w:val="008514BD"/>
    <w:rsid w:val="00854AC2"/>
    <w:rsid w:val="00855E88"/>
    <w:rsid w:val="0085696D"/>
    <w:rsid w:val="00856B5B"/>
    <w:rsid w:val="00861A9D"/>
    <w:rsid w:val="00861B37"/>
    <w:rsid w:val="00861CFD"/>
    <w:rsid w:val="00861E71"/>
    <w:rsid w:val="00862746"/>
    <w:rsid w:val="00862B0A"/>
    <w:rsid w:val="00863067"/>
    <w:rsid w:val="00863385"/>
    <w:rsid w:val="00863CC5"/>
    <w:rsid w:val="008648D6"/>
    <w:rsid w:val="008657EB"/>
    <w:rsid w:val="00866524"/>
    <w:rsid w:val="00867ECB"/>
    <w:rsid w:val="00871758"/>
    <w:rsid w:val="00872005"/>
    <w:rsid w:val="0087338D"/>
    <w:rsid w:val="008744D6"/>
    <w:rsid w:val="00874722"/>
    <w:rsid w:val="00874A7F"/>
    <w:rsid w:val="00874AD6"/>
    <w:rsid w:val="008756D3"/>
    <w:rsid w:val="008757F3"/>
    <w:rsid w:val="00875D42"/>
    <w:rsid w:val="008761CA"/>
    <w:rsid w:val="008768C3"/>
    <w:rsid w:val="00877665"/>
    <w:rsid w:val="008779AB"/>
    <w:rsid w:val="00877AF1"/>
    <w:rsid w:val="00877C8B"/>
    <w:rsid w:val="00877D6B"/>
    <w:rsid w:val="00877F54"/>
    <w:rsid w:val="00877F63"/>
    <w:rsid w:val="00880D9A"/>
    <w:rsid w:val="00881CF6"/>
    <w:rsid w:val="00882A5B"/>
    <w:rsid w:val="008836AF"/>
    <w:rsid w:val="008856E5"/>
    <w:rsid w:val="00885B86"/>
    <w:rsid w:val="00886188"/>
    <w:rsid w:val="008879E2"/>
    <w:rsid w:val="00887CF6"/>
    <w:rsid w:val="00890AC7"/>
    <w:rsid w:val="00891158"/>
    <w:rsid w:val="00891608"/>
    <w:rsid w:val="00891A17"/>
    <w:rsid w:val="008940DC"/>
    <w:rsid w:val="00895F2B"/>
    <w:rsid w:val="0089659C"/>
    <w:rsid w:val="0089736D"/>
    <w:rsid w:val="008A0815"/>
    <w:rsid w:val="008A3A06"/>
    <w:rsid w:val="008A4159"/>
    <w:rsid w:val="008A4E74"/>
    <w:rsid w:val="008A55C1"/>
    <w:rsid w:val="008B1596"/>
    <w:rsid w:val="008B1900"/>
    <w:rsid w:val="008B3253"/>
    <w:rsid w:val="008B4136"/>
    <w:rsid w:val="008B4588"/>
    <w:rsid w:val="008B5D6E"/>
    <w:rsid w:val="008B66D5"/>
    <w:rsid w:val="008C1215"/>
    <w:rsid w:val="008C2251"/>
    <w:rsid w:val="008C29E2"/>
    <w:rsid w:val="008C3A8D"/>
    <w:rsid w:val="008C5D83"/>
    <w:rsid w:val="008D09C6"/>
    <w:rsid w:val="008D1DEF"/>
    <w:rsid w:val="008D3078"/>
    <w:rsid w:val="008D3BAB"/>
    <w:rsid w:val="008D4E74"/>
    <w:rsid w:val="008D56EC"/>
    <w:rsid w:val="008D57D7"/>
    <w:rsid w:val="008D5BF8"/>
    <w:rsid w:val="008D5C12"/>
    <w:rsid w:val="008D65F3"/>
    <w:rsid w:val="008D6BD1"/>
    <w:rsid w:val="008E01CC"/>
    <w:rsid w:val="008E0205"/>
    <w:rsid w:val="008E083C"/>
    <w:rsid w:val="008E23AC"/>
    <w:rsid w:val="008E37E8"/>
    <w:rsid w:val="008E4694"/>
    <w:rsid w:val="008E5B82"/>
    <w:rsid w:val="008E78F8"/>
    <w:rsid w:val="008F1B15"/>
    <w:rsid w:val="008F1B2B"/>
    <w:rsid w:val="008F1FCF"/>
    <w:rsid w:val="008F2112"/>
    <w:rsid w:val="008F2862"/>
    <w:rsid w:val="008F31AD"/>
    <w:rsid w:val="008F3588"/>
    <w:rsid w:val="008F45C4"/>
    <w:rsid w:val="008F59D4"/>
    <w:rsid w:val="008F68D6"/>
    <w:rsid w:val="008F7B62"/>
    <w:rsid w:val="00900218"/>
    <w:rsid w:val="0090183D"/>
    <w:rsid w:val="00902C1D"/>
    <w:rsid w:val="009038FF"/>
    <w:rsid w:val="00905E8A"/>
    <w:rsid w:val="00910002"/>
    <w:rsid w:val="009116D6"/>
    <w:rsid w:val="009117D0"/>
    <w:rsid w:val="00911A32"/>
    <w:rsid w:val="00911ACD"/>
    <w:rsid w:val="00911CAE"/>
    <w:rsid w:val="0091206E"/>
    <w:rsid w:val="00912203"/>
    <w:rsid w:val="00912DEB"/>
    <w:rsid w:val="00914684"/>
    <w:rsid w:val="009148BF"/>
    <w:rsid w:val="00914CF2"/>
    <w:rsid w:val="00916584"/>
    <w:rsid w:val="009166B9"/>
    <w:rsid w:val="00916EDF"/>
    <w:rsid w:val="00917C1D"/>
    <w:rsid w:val="00920653"/>
    <w:rsid w:val="0092134C"/>
    <w:rsid w:val="009252D9"/>
    <w:rsid w:val="00925791"/>
    <w:rsid w:val="00927538"/>
    <w:rsid w:val="009277F8"/>
    <w:rsid w:val="0093079C"/>
    <w:rsid w:val="0093115F"/>
    <w:rsid w:val="009327AD"/>
    <w:rsid w:val="009329CA"/>
    <w:rsid w:val="00932AB0"/>
    <w:rsid w:val="00933A22"/>
    <w:rsid w:val="00933C48"/>
    <w:rsid w:val="00933E47"/>
    <w:rsid w:val="0093479A"/>
    <w:rsid w:val="00934D32"/>
    <w:rsid w:val="00934EB8"/>
    <w:rsid w:val="00935DCC"/>
    <w:rsid w:val="0093601A"/>
    <w:rsid w:val="009376FF"/>
    <w:rsid w:val="00937836"/>
    <w:rsid w:val="009379C3"/>
    <w:rsid w:val="00937EDF"/>
    <w:rsid w:val="00937F7E"/>
    <w:rsid w:val="009420B4"/>
    <w:rsid w:val="0094265A"/>
    <w:rsid w:val="009428B1"/>
    <w:rsid w:val="00943E2B"/>
    <w:rsid w:val="00944740"/>
    <w:rsid w:val="009447C2"/>
    <w:rsid w:val="00950DB6"/>
    <w:rsid w:val="00950FBA"/>
    <w:rsid w:val="00951062"/>
    <w:rsid w:val="00951401"/>
    <w:rsid w:val="00951EAB"/>
    <w:rsid w:val="0095363C"/>
    <w:rsid w:val="00953EDF"/>
    <w:rsid w:val="00954446"/>
    <w:rsid w:val="00954F47"/>
    <w:rsid w:val="009557C5"/>
    <w:rsid w:val="00955A02"/>
    <w:rsid w:val="00955DAC"/>
    <w:rsid w:val="009560F1"/>
    <w:rsid w:val="00956918"/>
    <w:rsid w:val="009571AA"/>
    <w:rsid w:val="009607AB"/>
    <w:rsid w:val="00960862"/>
    <w:rsid w:val="0096150C"/>
    <w:rsid w:val="00961F10"/>
    <w:rsid w:val="00962378"/>
    <w:rsid w:val="00962B0B"/>
    <w:rsid w:val="00962CD4"/>
    <w:rsid w:val="00962D57"/>
    <w:rsid w:val="0096376C"/>
    <w:rsid w:val="00964779"/>
    <w:rsid w:val="0096492C"/>
    <w:rsid w:val="00965E16"/>
    <w:rsid w:val="0096635C"/>
    <w:rsid w:val="00967241"/>
    <w:rsid w:val="00972ACB"/>
    <w:rsid w:val="00973270"/>
    <w:rsid w:val="00973733"/>
    <w:rsid w:val="00973C4A"/>
    <w:rsid w:val="00973CEC"/>
    <w:rsid w:val="00973FB9"/>
    <w:rsid w:val="0097452C"/>
    <w:rsid w:val="00974AC4"/>
    <w:rsid w:val="0097580D"/>
    <w:rsid w:val="00975E50"/>
    <w:rsid w:val="009768BB"/>
    <w:rsid w:val="00976A58"/>
    <w:rsid w:val="009805C0"/>
    <w:rsid w:val="009825F3"/>
    <w:rsid w:val="009845BC"/>
    <w:rsid w:val="009857C9"/>
    <w:rsid w:val="009858C5"/>
    <w:rsid w:val="00986058"/>
    <w:rsid w:val="00986409"/>
    <w:rsid w:val="00986ACD"/>
    <w:rsid w:val="00987965"/>
    <w:rsid w:val="0099035B"/>
    <w:rsid w:val="00990B78"/>
    <w:rsid w:val="00991712"/>
    <w:rsid w:val="00991D36"/>
    <w:rsid w:val="00993682"/>
    <w:rsid w:val="0099372B"/>
    <w:rsid w:val="00993D0F"/>
    <w:rsid w:val="00994957"/>
    <w:rsid w:val="00995BF3"/>
    <w:rsid w:val="009973C9"/>
    <w:rsid w:val="009A015B"/>
    <w:rsid w:val="009A0704"/>
    <w:rsid w:val="009A123B"/>
    <w:rsid w:val="009A1766"/>
    <w:rsid w:val="009A235E"/>
    <w:rsid w:val="009A2B96"/>
    <w:rsid w:val="009A339E"/>
    <w:rsid w:val="009A385D"/>
    <w:rsid w:val="009A4598"/>
    <w:rsid w:val="009A571B"/>
    <w:rsid w:val="009A69D6"/>
    <w:rsid w:val="009A6D4C"/>
    <w:rsid w:val="009A7799"/>
    <w:rsid w:val="009B12FC"/>
    <w:rsid w:val="009B13D2"/>
    <w:rsid w:val="009B1D27"/>
    <w:rsid w:val="009B2606"/>
    <w:rsid w:val="009B375E"/>
    <w:rsid w:val="009B4B41"/>
    <w:rsid w:val="009B4C32"/>
    <w:rsid w:val="009B6947"/>
    <w:rsid w:val="009C062A"/>
    <w:rsid w:val="009C06AB"/>
    <w:rsid w:val="009C06EE"/>
    <w:rsid w:val="009C116C"/>
    <w:rsid w:val="009C2D46"/>
    <w:rsid w:val="009C38E2"/>
    <w:rsid w:val="009C5256"/>
    <w:rsid w:val="009C5B0D"/>
    <w:rsid w:val="009C6210"/>
    <w:rsid w:val="009C6C2C"/>
    <w:rsid w:val="009C6C8D"/>
    <w:rsid w:val="009D1BD6"/>
    <w:rsid w:val="009D29A8"/>
    <w:rsid w:val="009D3901"/>
    <w:rsid w:val="009D3EEE"/>
    <w:rsid w:val="009D412F"/>
    <w:rsid w:val="009D464A"/>
    <w:rsid w:val="009D48E4"/>
    <w:rsid w:val="009D5E28"/>
    <w:rsid w:val="009D6FBC"/>
    <w:rsid w:val="009D7E4F"/>
    <w:rsid w:val="009E013F"/>
    <w:rsid w:val="009E0F41"/>
    <w:rsid w:val="009E2F73"/>
    <w:rsid w:val="009E5A1C"/>
    <w:rsid w:val="009E64D6"/>
    <w:rsid w:val="009E7175"/>
    <w:rsid w:val="009E7AD7"/>
    <w:rsid w:val="009F0CDE"/>
    <w:rsid w:val="009F103E"/>
    <w:rsid w:val="009F1D03"/>
    <w:rsid w:val="009F1EE6"/>
    <w:rsid w:val="009F2144"/>
    <w:rsid w:val="009F24A0"/>
    <w:rsid w:val="009F29C7"/>
    <w:rsid w:val="009F34D4"/>
    <w:rsid w:val="009F4C41"/>
    <w:rsid w:val="009F4C70"/>
    <w:rsid w:val="009F56FB"/>
    <w:rsid w:val="009F5D5A"/>
    <w:rsid w:val="009F5DFD"/>
    <w:rsid w:val="009F6651"/>
    <w:rsid w:val="009F7E7A"/>
    <w:rsid w:val="009F7FA0"/>
    <w:rsid w:val="00A00CFF"/>
    <w:rsid w:val="00A019A4"/>
    <w:rsid w:val="00A01EE6"/>
    <w:rsid w:val="00A01F11"/>
    <w:rsid w:val="00A02F3D"/>
    <w:rsid w:val="00A03758"/>
    <w:rsid w:val="00A03C45"/>
    <w:rsid w:val="00A03E84"/>
    <w:rsid w:val="00A05098"/>
    <w:rsid w:val="00A051EA"/>
    <w:rsid w:val="00A055FC"/>
    <w:rsid w:val="00A06E2E"/>
    <w:rsid w:val="00A07524"/>
    <w:rsid w:val="00A10D22"/>
    <w:rsid w:val="00A11629"/>
    <w:rsid w:val="00A137A2"/>
    <w:rsid w:val="00A13DCB"/>
    <w:rsid w:val="00A14242"/>
    <w:rsid w:val="00A1668A"/>
    <w:rsid w:val="00A17636"/>
    <w:rsid w:val="00A204F9"/>
    <w:rsid w:val="00A21154"/>
    <w:rsid w:val="00A21EF0"/>
    <w:rsid w:val="00A21FF1"/>
    <w:rsid w:val="00A2291F"/>
    <w:rsid w:val="00A23F4F"/>
    <w:rsid w:val="00A24F0E"/>
    <w:rsid w:val="00A250C7"/>
    <w:rsid w:val="00A26A2E"/>
    <w:rsid w:val="00A26F24"/>
    <w:rsid w:val="00A27338"/>
    <w:rsid w:val="00A2793A"/>
    <w:rsid w:val="00A27BFF"/>
    <w:rsid w:val="00A30791"/>
    <w:rsid w:val="00A30949"/>
    <w:rsid w:val="00A30EB4"/>
    <w:rsid w:val="00A313EF"/>
    <w:rsid w:val="00A317CC"/>
    <w:rsid w:val="00A31BD0"/>
    <w:rsid w:val="00A31BEF"/>
    <w:rsid w:val="00A326FB"/>
    <w:rsid w:val="00A33676"/>
    <w:rsid w:val="00A33DEE"/>
    <w:rsid w:val="00A34CAC"/>
    <w:rsid w:val="00A34FA6"/>
    <w:rsid w:val="00A36AF7"/>
    <w:rsid w:val="00A37791"/>
    <w:rsid w:val="00A41642"/>
    <w:rsid w:val="00A41D25"/>
    <w:rsid w:val="00A42205"/>
    <w:rsid w:val="00A42223"/>
    <w:rsid w:val="00A431D9"/>
    <w:rsid w:val="00A4371E"/>
    <w:rsid w:val="00A441CC"/>
    <w:rsid w:val="00A45277"/>
    <w:rsid w:val="00A452BD"/>
    <w:rsid w:val="00A45509"/>
    <w:rsid w:val="00A45B05"/>
    <w:rsid w:val="00A4609B"/>
    <w:rsid w:val="00A46C13"/>
    <w:rsid w:val="00A47ACA"/>
    <w:rsid w:val="00A502ED"/>
    <w:rsid w:val="00A5070E"/>
    <w:rsid w:val="00A50804"/>
    <w:rsid w:val="00A50C33"/>
    <w:rsid w:val="00A5208B"/>
    <w:rsid w:val="00A52AF9"/>
    <w:rsid w:val="00A532A6"/>
    <w:rsid w:val="00A5351C"/>
    <w:rsid w:val="00A53888"/>
    <w:rsid w:val="00A54EA1"/>
    <w:rsid w:val="00A55314"/>
    <w:rsid w:val="00A55914"/>
    <w:rsid w:val="00A55FB2"/>
    <w:rsid w:val="00A563DE"/>
    <w:rsid w:val="00A57DA1"/>
    <w:rsid w:val="00A57DEB"/>
    <w:rsid w:val="00A57F27"/>
    <w:rsid w:val="00A6109C"/>
    <w:rsid w:val="00A62BF1"/>
    <w:rsid w:val="00A64133"/>
    <w:rsid w:val="00A6436E"/>
    <w:rsid w:val="00A66760"/>
    <w:rsid w:val="00A66839"/>
    <w:rsid w:val="00A70971"/>
    <w:rsid w:val="00A71D11"/>
    <w:rsid w:val="00A72E53"/>
    <w:rsid w:val="00A7351E"/>
    <w:rsid w:val="00A73DA5"/>
    <w:rsid w:val="00A7441B"/>
    <w:rsid w:val="00A747B6"/>
    <w:rsid w:val="00A753DB"/>
    <w:rsid w:val="00A76A10"/>
    <w:rsid w:val="00A76AC1"/>
    <w:rsid w:val="00A824FB"/>
    <w:rsid w:val="00A83BCA"/>
    <w:rsid w:val="00A8569B"/>
    <w:rsid w:val="00A866C3"/>
    <w:rsid w:val="00A86AF0"/>
    <w:rsid w:val="00A86FBA"/>
    <w:rsid w:val="00A87A8C"/>
    <w:rsid w:val="00A90ECB"/>
    <w:rsid w:val="00A92C32"/>
    <w:rsid w:val="00A92F8D"/>
    <w:rsid w:val="00A94FC9"/>
    <w:rsid w:val="00A95E40"/>
    <w:rsid w:val="00A969C1"/>
    <w:rsid w:val="00AA023F"/>
    <w:rsid w:val="00AA2B2D"/>
    <w:rsid w:val="00AA2E77"/>
    <w:rsid w:val="00AA554B"/>
    <w:rsid w:val="00AA6565"/>
    <w:rsid w:val="00AA65FD"/>
    <w:rsid w:val="00AA6697"/>
    <w:rsid w:val="00AB075C"/>
    <w:rsid w:val="00AB1B2F"/>
    <w:rsid w:val="00AB1B5A"/>
    <w:rsid w:val="00AB3AFB"/>
    <w:rsid w:val="00AB44D3"/>
    <w:rsid w:val="00AB4825"/>
    <w:rsid w:val="00AB4FC9"/>
    <w:rsid w:val="00AB533A"/>
    <w:rsid w:val="00AB6188"/>
    <w:rsid w:val="00AC0A7F"/>
    <w:rsid w:val="00AC1189"/>
    <w:rsid w:val="00AC1951"/>
    <w:rsid w:val="00AC247B"/>
    <w:rsid w:val="00AC340D"/>
    <w:rsid w:val="00AC4615"/>
    <w:rsid w:val="00AC4999"/>
    <w:rsid w:val="00AC5422"/>
    <w:rsid w:val="00AC688C"/>
    <w:rsid w:val="00AC7714"/>
    <w:rsid w:val="00AD1E6E"/>
    <w:rsid w:val="00AD2831"/>
    <w:rsid w:val="00AD2B29"/>
    <w:rsid w:val="00AD33B6"/>
    <w:rsid w:val="00AD46ED"/>
    <w:rsid w:val="00AD722B"/>
    <w:rsid w:val="00AD7520"/>
    <w:rsid w:val="00AE0BD2"/>
    <w:rsid w:val="00AE121B"/>
    <w:rsid w:val="00AE14A6"/>
    <w:rsid w:val="00AE1D2F"/>
    <w:rsid w:val="00AE1D61"/>
    <w:rsid w:val="00AE265E"/>
    <w:rsid w:val="00AE2947"/>
    <w:rsid w:val="00AE2E2C"/>
    <w:rsid w:val="00AE2F8D"/>
    <w:rsid w:val="00AE4DCD"/>
    <w:rsid w:val="00AE5049"/>
    <w:rsid w:val="00AE5566"/>
    <w:rsid w:val="00AE62C5"/>
    <w:rsid w:val="00AF0C8A"/>
    <w:rsid w:val="00AF2997"/>
    <w:rsid w:val="00AF38BE"/>
    <w:rsid w:val="00AF71E1"/>
    <w:rsid w:val="00B003EA"/>
    <w:rsid w:val="00B013D4"/>
    <w:rsid w:val="00B01A34"/>
    <w:rsid w:val="00B02561"/>
    <w:rsid w:val="00B0256A"/>
    <w:rsid w:val="00B0280C"/>
    <w:rsid w:val="00B0427E"/>
    <w:rsid w:val="00B05150"/>
    <w:rsid w:val="00B06635"/>
    <w:rsid w:val="00B06A3C"/>
    <w:rsid w:val="00B07CBE"/>
    <w:rsid w:val="00B07E8B"/>
    <w:rsid w:val="00B108F2"/>
    <w:rsid w:val="00B11962"/>
    <w:rsid w:val="00B1386D"/>
    <w:rsid w:val="00B16938"/>
    <w:rsid w:val="00B171C0"/>
    <w:rsid w:val="00B174BF"/>
    <w:rsid w:val="00B202AB"/>
    <w:rsid w:val="00B219F6"/>
    <w:rsid w:val="00B2319C"/>
    <w:rsid w:val="00B23F4D"/>
    <w:rsid w:val="00B258CD"/>
    <w:rsid w:val="00B26562"/>
    <w:rsid w:val="00B26F9E"/>
    <w:rsid w:val="00B2728E"/>
    <w:rsid w:val="00B277C4"/>
    <w:rsid w:val="00B31F28"/>
    <w:rsid w:val="00B3203C"/>
    <w:rsid w:val="00B322B6"/>
    <w:rsid w:val="00B32C19"/>
    <w:rsid w:val="00B32E71"/>
    <w:rsid w:val="00B338E3"/>
    <w:rsid w:val="00B339F1"/>
    <w:rsid w:val="00B34EA5"/>
    <w:rsid w:val="00B356DD"/>
    <w:rsid w:val="00B35D51"/>
    <w:rsid w:val="00B36D6F"/>
    <w:rsid w:val="00B37D17"/>
    <w:rsid w:val="00B37D7C"/>
    <w:rsid w:val="00B40A14"/>
    <w:rsid w:val="00B41914"/>
    <w:rsid w:val="00B41FBC"/>
    <w:rsid w:val="00B4292A"/>
    <w:rsid w:val="00B42D72"/>
    <w:rsid w:val="00B4344D"/>
    <w:rsid w:val="00B437BE"/>
    <w:rsid w:val="00B44148"/>
    <w:rsid w:val="00B44B5D"/>
    <w:rsid w:val="00B45B6C"/>
    <w:rsid w:val="00B461F5"/>
    <w:rsid w:val="00B46B2B"/>
    <w:rsid w:val="00B46D0B"/>
    <w:rsid w:val="00B470EA"/>
    <w:rsid w:val="00B5086A"/>
    <w:rsid w:val="00B50D48"/>
    <w:rsid w:val="00B5125D"/>
    <w:rsid w:val="00B51B5A"/>
    <w:rsid w:val="00B52BA6"/>
    <w:rsid w:val="00B53A70"/>
    <w:rsid w:val="00B540F0"/>
    <w:rsid w:val="00B55078"/>
    <w:rsid w:val="00B553F2"/>
    <w:rsid w:val="00B5702E"/>
    <w:rsid w:val="00B600E7"/>
    <w:rsid w:val="00B60459"/>
    <w:rsid w:val="00B615DA"/>
    <w:rsid w:val="00B62AFE"/>
    <w:rsid w:val="00B63102"/>
    <w:rsid w:val="00B64280"/>
    <w:rsid w:val="00B6560F"/>
    <w:rsid w:val="00B658F7"/>
    <w:rsid w:val="00B65FA1"/>
    <w:rsid w:val="00B664A1"/>
    <w:rsid w:val="00B666ED"/>
    <w:rsid w:val="00B6714F"/>
    <w:rsid w:val="00B677CF"/>
    <w:rsid w:val="00B67C37"/>
    <w:rsid w:val="00B70AE9"/>
    <w:rsid w:val="00B71616"/>
    <w:rsid w:val="00B72D21"/>
    <w:rsid w:val="00B72D45"/>
    <w:rsid w:val="00B72F8D"/>
    <w:rsid w:val="00B72FFE"/>
    <w:rsid w:val="00B7637C"/>
    <w:rsid w:val="00B76A54"/>
    <w:rsid w:val="00B76F67"/>
    <w:rsid w:val="00B77A1D"/>
    <w:rsid w:val="00B77B1B"/>
    <w:rsid w:val="00B77C6A"/>
    <w:rsid w:val="00B81809"/>
    <w:rsid w:val="00B82372"/>
    <w:rsid w:val="00B82670"/>
    <w:rsid w:val="00B8429E"/>
    <w:rsid w:val="00B846AC"/>
    <w:rsid w:val="00B84A48"/>
    <w:rsid w:val="00B8559D"/>
    <w:rsid w:val="00B864BD"/>
    <w:rsid w:val="00B86A21"/>
    <w:rsid w:val="00B8725D"/>
    <w:rsid w:val="00B904D8"/>
    <w:rsid w:val="00B910CF"/>
    <w:rsid w:val="00B914B9"/>
    <w:rsid w:val="00B91729"/>
    <w:rsid w:val="00B91EDD"/>
    <w:rsid w:val="00B9240A"/>
    <w:rsid w:val="00B9286E"/>
    <w:rsid w:val="00B92F1E"/>
    <w:rsid w:val="00B93AA9"/>
    <w:rsid w:val="00B9451D"/>
    <w:rsid w:val="00B94FE6"/>
    <w:rsid w:val="00B9585D"/>
    <w:rsid w:val="00BA041B"/>
    <w:rsid w:val="00BA0D9B"/>
    <w:rsid w:val="00BA102E"/>
    <w:rsid w:val="00BA15CD"/>
    <w:rsid w:val="00BA17A1"/>
    <w:rsid w:val="00BA3656"/>
    <w:rsid w:val="00BA40DB"/>
    <w:rsid w:val="00BA431D"/>
    <w:rsid w:val="00BA4980"/>
    <w:rsid w:val="00BA4AC8"/>
    <w:rsid w:val="00BA5E0E"/>
    <w:rsid w:val="00BB1CA6"/>
    <w:rsid w:val="00BB342B"/>
    <w:rsid w:val="00BB3E12"/>
    <w:rsid w:val="00BB4669"/>
    <w:rsid w:val="00BB65FA"/>
    <w:rsid w:val="00BC04DB"/>
    <w:rsid w:val="00BC0D24"/>
    <w:rsid w:val="00BC2CF6"/>
    <w:rsid w:val="00BC3744"/>
    <w:rsid w:val="00BC5188"/>
    <w:rsid w:val="00BC527B"/>
    <w:rsid w:val="00BC5ABE"/>
    <w:rsid w:val="00BC5C4F"/>
    <w:rsid w:val="00BC7964"/>
    <w:rsid w:val="00BD029B"/>
    <w:rsid w:val="00BD0FA0"/>
    <w:rsid w:val="00BD10F6"/>
    <w:rsid w:val="00BD354B"/>
    <w:rsid w:val="00BD3794"/>
    <w:rsid w:val="00BD396E"/>
    <w:rsid w:val="00BD39FF"/>
    <w:rsid w:val="00BD3F98"/>
    <w:rsid w:val="00BD3FDB"/>
    <w:rsid w:val="00BD4DBE"/>
    <w:rsid w:val="00BD5017"/>
    <w:rsid w:val="00BD50AA"/>
    <w:rsid w:val="00BD57AA"/>
    <w:rsid w:val="00BD5B6B"/>
    <w:rsid w:val="00BD77F2"/>
    <w:rsid w:val="00BD7A5A"/>
    <w:rsid w:val="00BD7B1C"/>
    <w:rsid w:val="00BE2501"/>
    <w:rsid w:val="00BE313C"/>
    <w:rsid w:val="00BE33B7"/>
    <w:rsid w:val="00BE3CA9"/>
    <w:rsid w:val="00BE4B47"/>
    <w:rsid w:val="00BE5CB6"/>
    <w:rsid w:val="00BE617C"/>
    <w:rsid w:val="00BE7602"/>
    <w:rsid w:val="00BE7869"/>
    <w:rsid w:val="00BF1046"/>
    <w:rsid w:val="00BF106D"/>
    <w:rsid w:val="00BF22ED"/>
    <w:rsid w:val="00BF30C3"/>
    <w:rsid w:val="00BF3487"/>
    <w:rsid w:val="00BF3EB4"/>
    <w:rsid w:val="00BF49EA"/>
    <w:rsid w:val="00BF6158"/>
    <w:rsid w:val="00BF6BE5"/>
    <w:rsid w:val="00BF72CE"/>
    <w:rsid w:val="00BF75CA"/>
    <w:rsid w:val="00C00357"/>
    <w:rsid w:val="00C0090C"/>
    <w:rsid w:val="00C00ECE"/>
    <w:rsid w:val="00C01A4D"/>
    <w:rsid w:val="00C01FD2"/>
    <w:rsid w:val="00C026E2"/>
    <w:rsid w:val="00C03095"/>
    <w:rsid w:val="00C03397"/>
    <w:rsid w:val="00C03F05"/>
    <w:rsid w:val="00C05A0E"/>
    <w:rsid w:val="00C05DFB"/>
    <w:rsid w:val="00C077D8"/>
    <w:rsid w:val="00C10127"/>
    <w:rsid w:val="00C106F1"/>
    <w:rsid w:val="00C10BD5"/>
    <w:rsid w:val="00C1132D"/>
    <w:rsid w:val="00C114CF"/>
    <w:rsid w:val="00C114FC"/>
    <w:rsid w:val="00C1207A"/>
    <w:rsid w:val="00C13ACF"/>
    <w:rsid w:val="00C15004"/>
    <w:rsid w:val="00C157A5"/>
    <w:rsid w:val="00C15AF6"/>
    <w:rsid w:val="00C15CB2"/>
    <w:rsid w:val="00C15CE7"/>
    <w:rsid w:val="00C21444"/>
    <w:rsid w:val="00C2196E"/>
    <w:rsid w:val="00C223B6"/>
    <w:rsid w:val="00C2346A"/>
    <w:rsid w:val="00C23D0C"/>
    <w:rsid w:val="00C23E34"/>
    <w:rsid w:val="00C248A0"/>
    <w:rsid w:val="00C24A33"/>
    <w:rsid w:val="00C24E9F"/>
    <w:rsid w:val="00C2563D"/>
    <w:rsid w:val="00C259FB"/>
    <w:rsid w:val="00C30C6F"/>
    <w:rsid w:val="00C31310"/>
    <w:rsid w:val="00C3243D"/>
    <w:rsid w:val="00C32738"/>
    <w:rsid w:val="00C32A08"/>
    <w:rsid w:val="00C3368A"/>
    <w:rsid w:val="00C3577B"/>
    <w:rsid w:val="00C3692F"/>
    <w:rsid w:val="00C42CB2"/>
    <w:rsid w:val="00C43027"/>
    <w:rsid w:val="00C43AF8"/>
    <w:rsid w:val="00C45151"/>
    <w:rsid w:val="00C4595F"/>
    <w:rsid w:val="00C46CEA"/>
    <w:rsid w:val="00C5110A"/>
    <w:rsid w:val="00C51269"/>
    <w:rsid w:val="00C515DD"/>
    <w:rsid w:val="00C522EA"/>
    <w:rsid w:val="00C522FD"/>
    <w:rsid w:val="00C528DE"/>
    <w:rsid w:val="00C53F27"/>
    <w:rsid w:val="00C53F81"/>
    <w:rsid w:val="00C541CF"/>
    <w:rsid w:val="00C55982"/>
    <w:rsid w:val="00C564F5"/>
    <w:rsid w:val="00C5763A"/>
    <w:rsid w:val="00C57846"/>
    <w:rsid w:val="00C57C7C"/>
    <w:rsid w:val="00C60C22"/>
    <w:rsid w:val="00C61147"/>
    <w:rsid w:val="00C616FA"/>
    <w:rsid w:val="00C63083"/>
    <w:rsid w:val="00C635CB"/>
    <w:rsid w:val="00C6382E"/>
    <w:rsid w:val="00C63F83"/>
    <w:rsid w:val="00C66042"/>
    <w:rsid w:val="00C66F7D"/>
    <w:rsid w:val="00C703B6"/>
    <w:rsid w:val="00C70671"/>
    <w:rsid w:val="00C70FFE"/>
    <w:rsid w:val="00C71A06"/>
    <w:rsid w:val="00C720A2"/>
    <w:rsid w:val="00C72CFF"/>
    <w:rsid w:val="00C733E6"/>
    <w:rsid w:val="00C737A6"/>
    <w:rsid w:val="00C744C9"/>
    <w:rsid w:val="00C7584C"/>
    <w:rsid w:val="00C75BF9"/>
    <w:rsid w:val="00C77B54"/>
    <w:rsid w:val="00C80B94"/>
    <w:rsid w:val="00C81E57"/>
    <w:rsid w:val="00C825E6"/>
    <w:rsid w:val="00C8377B"/>
    <w:rsid w:val="00C84285"/>
    <w:rsid w:val="00C84C45"/>
    <w:rsid w:val="00C857BD"/>
    <w:rsid w:val="00C858EB"/>
    <w:rsid w:val="00C8619D"/>
    <w:rsid w:val="00C866F8"/>
    <w:rsid w:val="00C86931"/>
    <w:rsid w:val="00C91081"/>
    <w:rsid w:val="00C9137C"/>
    <w:rsid w:val="00C91720"/>
    <w:rsid w:val="00C92491"/>
    <w:rsid w:val="00C93265"/>
    <w:rsid w:val="00C9338E"/>
    <w:rsid w:val="00C942F6"/>
    <w:rsid w:val="00C951C5"/>
    <w:rsid w:val="00C95455"/>
    <w:rsid w:val="00C96471"/>
    <w:rsid w:val="00C9739B"/>
    <w:rsid w:val="00C97ECB"/>
    <w:rsid w:val="00CA00E7"/>
    <w:rsid w:val="00CA18C7"/>
    <w:rsid w:val="00CA20B3"/>
    <w:rsid w:val="00CA2780"/>
    <w:rsid w:val="00CA37AD"/>
    <w:rsid w:val="00CA562D"/>
    <w:rsid w:val="00CA5B3C"/>
    <w:rsid w:val="00CA660D"/>
    <w:rsid w:val="00CA6F4F"/>
    <w:rsid w:val="00CA725B"/>
    <w:rsid w:val="00CA76BC"/>
    <w:rsid w:val="00CA7872"/>
    <w:rsid w:val="00CA7C20"/>
    <w:rsid w:val="00CA7CCD"/>
    <w:rsid w:val="00CB2DC3"/>
    <w:rsid w:val="00CB45CC"/>
    <w:rsid w:val="00CB497E"/>
    <w:rsid w:val="00CB4DD4"/>
    <w:rsid w:val="00CB533A"/>
    <w:rsid w:val="00CB5C40"/>
    <w:rsid w:val="00CB6016"/>
    <w:rsid w:val="00CB68CA"/>
    <w:rsid w:val="00CB6A61"/>
    <w:rsid w:val="00CB6CE8"/>
    <w:rsid w:val="00CB73B8"/>
    <w:rsid w:val="00CC0CE5"/>
    <w:rsid w:val="00CC290B"/>
    <w:rsid w:val="00CC37D6"/>
    <w:rsid w:val="00CC78E5"/>
    <w:rsid w:val="00CD0CB3"/>
    <w:rsid w:val="00CD13D7"/>
    <w:rsid w:val="00CD164C"/>
    <w:rsid w:val="00CD1977"/>
    <w:rsid w:val="00CD1A14"/>
    <w:rsid w:val="00CD1E59"/>
    <w:rsid w:val="00CD2C74"/>
    <w:rsid w:val="00CD37EF"/>
    <w:rsid w:val="00CD3921"/>
    <w:rsid w:val="00CD52A2"/>
    <w:rsid w:val="00CD584E"/>
    <w:rsid w:val="00CD5AE0"/>
    <w:rsid w:val="00CD71B6"/>
    <w:rsid w:val="00CD73CC"/>
    <w:rsid w:val="00CD74E4"/>
    <w:rsid w:val="00CE0C07"/>
    <w:rsid w:val="00CE0FFF"/>
    <w:rsid w:val="00CE1104"/>
    <w:rsid w:val="00CE1937"/>
    <w:rsid w:val="00CE30A0"/>
    <w:rsid w:val="00CE3A80"/>
    <w:rsid w:val="00CE3B2B"/>
    <w:rsid w:val="00CE49D7"/>
    <w:rsid w:val="00CE5968"/>
    <w:rsid w:val="00CE5CD1"/>
    <w:rsid w:val="00CE5F27"/>
    <w:rsid w:val="00CE79C3"/>
    <w:rsid w:val="00CF1997"/>
    <w:rsid w:val="00CF1EF1"/>
    <w:rsid w:val="00CF2E7C"/>
    <w:rsid w:val="00CF3327"/>
    <w:rsid w:val="00CF38F4"/>
    <w:rsid w:val="00CF4082"/>
    <w:rsid w:val="00CF498B"/>
    <w:rsid w:val="00CF4C34"/>
    <w:rsid w:val="00CF53D1"/>
    <w:rsid w:val="00CF5EDC"/>
    <w:rsid w:val="00CF626A"/>
    <w:rsid w:val="00CF6C74"/>
    <w:rsid w:val="00CF7DCB"/>
    <w:rsid w:val="00CF7F27"/>
    <w:rsid w:val="00D001CA"/>
    <w:rsid w:val="00D0047B"/>
    <w:rsid w:val="00D0187E"/>
    <w:rsid w:val="00D01BBD"/>
    <w:rsid w:val="00D02005"/>
    <w:rsid w:val="00D03062"/>
    <w:rsid w:val="00D050B2"/>
    <w:rsid w:val="00D05250"/>
    <w:rsid w:val="00D0567F"/>
    <w:rsid w:val="00D05801"/>
    <w:rsid w:val="00D058FD"/>
    <w:rsid w:val="00D05C62"/>
    <w:rsid w:val="00D05F04"/>
    <w:rsid w:val="00D061CA"/>
    <w:rsid w:val="00D07037"/>
    <w:rsid w:val="00D10C87"/>
    <w:rsid w:val="00D110C8"/>
    <w:rsid w:val="00D13B1C"/>
    <w:rsid w:val="00D14999"/>
    <w:rsid w:val="00D149C1"/>
    <w:rsid w:val="00D14DF7"/>
    <w:rsid w:val="00D1620D"/>
    <w:rsid w:val="00D17588"/>
    <w:rsid w:val="00D20C52"/>
    <w:rsid w:val="00D20D45"/>
    <w:rsid w:val="00D230E3"/>
    <w:rsid w:val="00D2396C"/>
    <w:rsid w:val="00D23D80"/>
    <w:rsid w:val="00D25113"/>
    <w:rsid w:val="00D264F0"/>
    <w:rsid w:val="00D26B62"/>
    <w:rsid w:val="00D27812"/>
    <w:rsid w:val="00D27FB9"/>
    <w:rsid w:val="00D3091D"/>
    <w:rsid w:val="00D31126"/>
    <w:rsid w:val="00D327CC"/>
    <w:rsid w:val="00D33409"/>
    <w:rsid w:val="00D34C01"/>
    <w:rsid w:val="00D35A85"/>
    <w:rsid w:val="00D36403"/>
    <w:rsid w:val="00D3684C"/>
    <w:rsid w:val="00D4115E"/>
    <w:rsid w:val="00D42EDF"/>
    <w:rsid w:val="00D450DD"/>
    <w:rsid w:val="00D5024E"/>
    <w:rsid w:val="00D51E4F"/>
    <w:rsid w:val="00D52130"/>
    <w:rsid w:val="00D53F66"/>
    <w:rsid w:val="00D553C0"/>
    <w:rsid w:val="00D55DE0"/>
    <w:rsid w:val="00D56544"/>
    <w:rsid w:val="00D56717"/>
    <w:rsid w:val="00D570EF"/>
    <w:rsid w:val="00D573E4"/>
    <w:rsid w:val="00D5771E"/>
    <w:rsid w:val="00D604CF"/>
    <w:rsid w:val="00D60570"/>
    <w:rsid w:val="00D62529"/>
    <w:rsid w:val="00D6314A"/>
    <w:rsid w:val="00D637A3"/>
    <w:rsid w:val="00D639C3"/>
    <w:rsid w:val="00D65888"/>
    <w:rsid w:val="00D65EA4"/>
    <w:rsid w:val="00D65F1E"/>
    <w:rsid w:val="00D66F5F"/>
    <w:rsid w:val="00D707FD"/>
    <w:rsid w:val="00D712A8"/>
    <w:rsid w:val="00D7288B"/>
    <w:rsid w:val="00D72A95"/>
    <w:rsid w:val="00D72B71"/>
    <w:rsid w:val="00D7325D"/>
    <w:rsid w:val="00D755C7"/>
    <w:rsid w:val="00D7600A"/>
    <w:rsid w:val="00D7605A"/>
    <w:rsid w:val="00D76279"/>
    <w:rsid w:val="00D766E9"/>
    <w:rsid w:val="00D77A0E"/>
    <w:rsid w:val="00D813A6"/>
    <w:rsid w:val="00D81E56"/>
    <w:rsid w:val="00D8331B"/>
    <w:rsid w:val="00D83B16"/>
    <w:rsid w:val="00D83CBD"/>
    <w:rsid w:val="00D85E05"/>
    <w:rsid w:val="00D85E9E"/>
    <w:rsid w:val="00D86609"/>
    <w:rsid w:val="00D878DE"/>
    <w:rsid w:val="00D87AD0"/>
    <w:rsid w:val="00D90D0E"/>
    <w:rsid w:val="00D90F09"/>
    <w:rsid w:val="00D913F0"/>
    <w:rsid w:val="00D91C73"/>
    <w:rsid w:val="00D92360"/>
    <w:rsid w:val="00D92814"/>
    <w:rsid w:val="00D93D45"/>
    <w:rsid w:val="00D94064"/>
    <w:rsid w:val="00D94539"/>
    <w:rsid w:val="00D95791"/>
    <w:rsid w:val="00D95BAE"/>
    <w:rsid w:val="00D96CA2"/>
    <w:rsid w:val="00D97369"/>
    <w:rsid w:val="00DA129B"/>
    <w:rsid w:val="00DA169F"/>
    <w:rsid w:val="00DA1B57"/>
    <w:rsid w:val="00DA3A42"/>
    <w:rsid w:val="00DA3D8E"/>
    <w:rsid w:val="00DA3ED8"/>
    <w:rsid w:val="00DA583A"/>
    <w:rsid w:val="00DA58A0"/>
    <w:rsid w:val="00DA5A8B"/>
    <w:rsid w:val="00DA5FF1"/>
    <w:rsid w:val="00DA7E85"/>
    <w:rsid w:val="00DB0799"/>
    <w:rsid w:val="00DB0B71"/>
    <w:rsid w:val="00DB316E"/>
    <w:rsid w:val="00DB3B04"/>
    <w:rsid w:val="00DB40C7"/>
    <w:rsid w:val="00DB7AA9"/>
    <w:rsid w:val="00DC0004"/>
    <w:rsid w:val="00DC0855"/>
    <w:rsid w:val="00DC09D0"/>
    <w:rsid w:val="00DC11FC"/>
    <w:rsid w:val="00DC1424"/>
    <w:rsid w:val="00DC2ADF"/>
    <w:rsid w:val="00DC3095"/>
    <w:rsid w:val="00DC33FF"/>
    <w:rsid w:val="00DC3CC1"/>
    <w:rsid w:val="00DC462E"/>
    <w:rsid w:val="00DC4AEE"/>
    <w:rsid w:val="00DC5FBC"/>
    <w:rsid w:val="00DC639E"/>
    <w:rsid w:val="00DC65AE"/>
    <w:rsid w:val="00DC6C0B"/>
    <w:rsid w:val="00DC7359"/>
    <w:rsid w:val="00DD03BF"/>
    <w:rsid w:val="00DD063B"/>
    <w:rsid w:val="00DD0DDF"/>
    <w:rsid w:val="00DD1977"/>
    <w:rsid w:val="00DD241C"/>
    <w:rsid w:val="00DD3259"/>
    <w:rsid w:val="00DD3F3D"/>
    <w:rsid w:val="00DD4898"/>
    <w:rsid w:val="00DD5A18"/>
    <w:rsid w:val="00DD5CAE"/>
    <w:rsid w:val="00DD5CD0"/>
    <w:rsid w:val="00DD6326"/>
    <w:rsid w:val="00DD7712"/>
    <w:rsid w:val="00DE238E"/>
    <w:rsid w:val="00DE2E35"/>
    <w:rsid w:val="00DE31AE"/>
    <w:rsid w:val="00DE333D"/>
    <w:rsid w:val="00DE3FB3"/>
    <w:rsid w:val="00DE4464"/>
    <w:rsid w:val="00DE5506"/>
    <w:rsid w:val="00DE6F31"/>
    <w:rsid w:val="00DE7A8F"/>
    <w:rsid w:val="00DF0B6F"/>
    <w:rsid w:val="00DF0DCD"/>
    <w:rsid w:val="00DF1A2D"/>
    <w:rsid w:val="00DF2974"/>
    <w:rsid w:val="00DF32EE"/>
    <w:rsid w:val="00DF362D"/>
    <w:rsid w:val="00DF5433"/>
    <w:rsid w:val="00DF62B8"/>
    <w:rsid w:val="00DF66CA"/>
    <w:rsid w:val="00DF74BF"/>
    <w:rsid w:val="00DF7DDA"/>
    <w:rsid w:val="00E005A5"/>
    <w:rsid w:val="00E005DA"/>
    <w:rsid w:val="00E01181"/>
    <w:rsid w:val="00E01F79"/>
    <w:rsid w:val="00E022C0"/>
    <w:rsid w:val="00E05C81"/>
    <w:rsid w:val="00E05EE7"/>
    <w:rsid w:val="00E11309"/>
    <w:rsid w:val="00E12361"/>
    <w:rsid w:val="00E131C4"/>
    <w:rsid w:val="00E13B11"/>
    <w:rsid w:val="00E141EF"/>
    <w:rsid w:val="00E14610"/>
    <w:rsid w:val="00E176ED"/>
    <w:rsid w:val="00E205E0"/>
    <w:rsid w:val="00E20B2C"/>
    <w:rsid w:val="00E21EA3"/>
    <w:rsid w:val="00E26272"/>
    <w:rsid w:val="00E26746"/>
    <w:rsid w:val="00E26C0B"/>
    <w:rsid w:val="00E26C7C"/>
    <w:rsid w:val="00E300B8"/>
    <w:rsid w:val="00E30A8F"/>
    <w:rsid w:val="00E3295B"/>
    <w:rsid w:val="00E34453"/>
    <w:rsid w:val="00E349BB"/>
    <w:rsid w:val="00E34A45"/>
    <w:rsid w:val="00E34D82"/>
    <w:rsid w:val="00E35211"/>
    <w:rsid w:val="00E356C9"/>
    <w:rsid w:val="00E3576F"/>
    <w:rsid w:val="00E35CF8"/>
    <w:rsid w:val="00E40307"/>
    <w:rsid w:val="00E426F9"/>
    <w:rsid w:val="00E42B1E"/>
    <w:rsid w:val="00E42CD2"/>
    <w:rsid w:val="00E43DA0"/>
    <w:rsid w:val="00E4461D"/>
    <w:rsid w:val="00E46185"/>
    <w:rsid w:val="00E46263"/>
    <w:rsid w:val="00E46893"/>
    <w:rsid w:val="00E46C04"/>
    <w:rsid w:val="00E47237"/>
    <w:rsid w:val="00E477F1"/>
    <w:rsid w:val="00E52989"/>
    <w:rsid w:val="00E55D8C"/>
    <w:rsid w:val="00E55EEF"/>
    <w:rsid w:val="00E6044C"/>
    <w:rsid w:val="00E608AB"/>
    <w:rsid w:val="00E60DD2"/>
    <w:rsid w:val="00E61251"/>
    <w:rsid w:val="00E624E6"/>
    <w:rsid w:val="00E629B4"/>
    <w:rsid w:val="00E63E22"/>
    <w:rsid w:val="00E64E0C"/>
    <w:rsid w:val="00E658EB"/>
    <w:rsid w:val="00E65D59"/>
    <w:rsid w:val="00E70A28"/>
    <w:rsid w:val="00E71279"/>
    <w:rsid w:val="00E73506"/>
    <w:rsid w:val="00E746F6"/>
    <w:rsid w:val="00E74AAD"/>
    <w:rsid w:val="00E761EE"/>
    <w:rsid w:val="00E765A1"/>
    <w:rsid w:val="00E76AEA"/>
    <w:rsid w:val="00E76EBC"/>
    <w:rsid w:val="00E77300"/>
    <w:rsid w:val="00E7765A"/>
    <w:rsid w:val="00E77ABD"/>
    <w:rsid w:val="00E805B4"/>
    <w:rsid w:val="00E80CDC"/>
    <w:rsid w:val="00E81154"/>
    <w:rsid w:val="00E81352"/>
    <w:rsid w:val="00E815FC"/>
    <w:rsid w:val="00E81C71"/>
    <w:rsid w:val="00E828BF"/>
    <w:rsid w:val="00E82C20"/>
    <w:rsid w:val="00E835FF"/>
    <w:rsid w:val="00E8360D"/>
    <w:rsid w:val="00E83C0C"/>
    <w:rsid w:val="00E8478A"/>
    <w:rsid w:val="00E86977"/>
    <w:rsid w:val="00E9093C"/>
    <w:rsid w:val="00E91646"/>
    <w:rsid w:val="00E91B4B"/>
    <w:rsid w:val="00E9397B"/>
    <w:rsid w:val="00E947DB"/>
    <w:rsid w:val="00E95275"/>
    <w:rsid w:val="00E96042"/>
    <w:rsid w:val="00E96383"/>
    <w:rsid w:val="00E96412"/>
    <w:rsid w:val="00E9697A"/>
    <w:rsid w:val="00E96CA9"/>
    <w:rsid w:val="00E973F1"/>
    <w:rsid w:val="00EA113B"/>
    <w:rsid w:val="00EA19F2"/>
    <w:rsid w:val="00EA2F72"/>
    <w:rsid w:val="00EA724D"/>
    <w:rsid w:val="00EA734A"/>
    <w:rsid w:val="00EB4DE7"/>
    <w:rsid w:val="00EB4E77"/>
    <w:rsid w:val="00EB60AA"/>
    <w:rsid w:val="00EB66B4"/>
    <w:rsid w:val="00EB7A54"/>
    <w:rsid w:val="00EC035C"/>
    <w:rsid w:val="00EC06A5"/>
    <w:rsid w:val="00EC24AC"/>
    <w:rsid w:val="00EC3B7C"/>
    <w:rsid w:val="00EC4ED0"/>
    <w:rsid w:val="00EC53D4"/>
    <w:rsid w:val="00ED08C4"/>
    <w:rsid w:val="00ED09D2"/>
    <w:rsid w:val="00ED0AF2"/>
    <w:rsid w:val="00ED1385"/>
    <w:rsid w:val="00ED2CBC"/>
    <w:rsid w:val="00ED3D4C"/>
    <w:rsid w:val="00ED5FC6"/>
    <w:rsid w:val="00EE0511"/>
    <w:rsid w:val="00EE1F87"/>
    <w:rsid w:val="00EE3E42"/>
    <w:rsid w:val="00EE4283"/>
    <w:rsid w:val="00EE4B79"/>
    <w:rsid w:val="00EE5A31"/>
    <w:rsid w:val="00EE5F49"/>
    <w:rsid w:val="00EE6E86"/>
    <w:rsid w:val="00EE7B92"/>
    <w:rsid w:val="00EF014B"/>
    <w:rsid w:val="00EF02B4"/>
    <w:rsid w:val="00EF1031"/>
    <w:rsid w:val="00EF186E"/>
    <w:rsid w:val="00EF2C69"/>
    <w:rsid w:val="00EF2F2B"/>
    <w:rsid w:val="00EF3002"/>
    <w:rsid w:val="00EF43D6"/>
    <w:rsid w:val="00EF56D4"/>
    <w:rsid w:val="00EF6782"/>
    <w:rsid w:val="00EF6EE9"/>
    <w:rsid w:val="00EF6F4C"/>
    <w:rsid w:val="00EF747A"/>
    <w:rsid w:val="00F004BF"/>
    <w:rsid w:val="00F00F37"/>
    <w:rsid w:val="00F01D95"/>
    <w:rsid w:val="00F03A81"/>
    <w:rsid w:val="00F03CE6"/>
    <w:rsid w:val="00F0419F"/>
    <w:rsid w:val="00F046BF"/>
    <w:rsid w:val="00F05FB9"/>
    <w:rsid w:val="00F0686C"/>
    <w:rsid w:val="00F06BC4"/>
    <w:rsid w:val="00F073E6"/>
    <w:rsid w:val="00F074FC"/>
    <w:rsid w:val="00F10A25"/>
    <w:rsid w:val="00F11961"/>
    <w:rsid w:val="00F11FD3"/>
    <w:rsid w:val="00F12460"/>
    <w:rsid w:val="00F12AC9"/>
    <w:rsid w:val="00F12EC9"/>
    <w:rsid w:val="00F142B1"/>
    <w:rsid w:val="00F15237"/>
    <w:rsid w:val="00F1540A"/>
    <w:rsid w:val="00F15BE4"/>
    <w:rsid w:val="00F2108A"/>
    <w:rsid w:val="00F22434"/>
    <w:rsid w:val="00F23003"/>
    <w:rsid w:val="00F239BA"/>
    <w:rsid w:val="00F23AC0"/>
    <w:rsid w:val="00F23C6B"/>
    <w:rsid w:val="00F24BF0"/>
    <w:rsid w:val="00F25317"/>
    <w:rsid w:val="00F26932"/>
    <w:rsid w:val="00F269E3"/>
    <w:rsid w:val="00F26DFE"/>
    <w:rsid w:val="00F30490"/>
    <w:rsid w:val="00F309B9"/>
    <w:rsid w:val="00F31373"/>
    <w:rsid w:val="00F31485"/>
    <w:rsid w:val="00F315E1"/>
    <w:rsid w:val="00F32A43"/>
    <w:rsid w:val="00F32A51"/>
    <w:rsid w:val="00F339D8"/>
    <w:rsid w:val="00F352A2"/>
    <w:rsid w:val="00F35586"/>
    <w:rsid w:val="00F355AE"/>
    <w:rsid w:val="00F35802"/>
    <w:rsid w:val="00F36B76"/>
    <w:rsid w:val="00F373E3"/>
    <w:rsid w:val="00F37AF0"/>
    <w:rsid w:val="00F4085E"/>
    <w:rsid w:val="00F41572"/>
    <w:rsid w:val="00F41B54"/>
    <w:rsid w:val="00F41EDB"/>
    <w:rsid w:val="00F42A23"/>
    <w:rsid w:val="00F42C5D"/>
    <w:rsid w:val="00F42D30"/>
    <w:rsid w:val="00F430A3"/>
    <w:rsid w:val="00F438D0"/>
    <w:rsid w:val="00F43FE6"/>
    <w:rsid w:val="00F44BC3"/>
    <w:rsid w:val="00F44EA7"/>
    <w:rsid w:val="00F45DCE"/>
    <w:rsid w:val="00F45E48"/>
    <w:rsid w:val="00F470C2"/>
    <w:rsid w:val="00F473C7"/>
    <w:rsid w:val="00F503D7"/>
    <w:rsid w:val="00F50519"/>
    <w:rsid w:val="00F50F20"/>
    <w:rsid w:val="00F51DA9"/>
    <w:rsid w:val="00F52A63"/>
    <w:rsid w:val="00F52D48"/>
    <w:rsid w:val="00F568A2"/>
    <w:rsid w:val="00F57590"/>
    <w:rsid w:val="00F60042"/>
    <w:rsid w:val="00F600E4"/>
    <w:rsid w:val="00F605DB"/>
    <w:rsid w:val="00F60FB5"/>
    <w:rsid w:val="00F635AF"/>
    <w:rsid w:val="00F64814"/>
    <w:rsid w:val="00F66232"/>
    <w:rsid w:val="00F724D6"/>
    <w:rsid w:val="00F72DBD"/>
    <w:rsid w:val="00F72E1B"/>
    <w:rsid w:val="00F73241"/>
    <w:rsid w:val="00F75268"/>
    <w:rsid w:val="00F75E66"/>
    <w:rsid w:val="00F76742"/>
    <w:rsid w:val="00F826CF"/>
    <w:rsid w:val="00F83760"/>
    <w:rsid w:val="00F83D01"/>
    <w:rsid w:val="00F8447E"/>
    <w:rsid w:val="00F84C35"/>
    <w:rsid w:val="00F85070"/>
    <w:rsid w:val="00F857D3"/>
    <w:rsid w:val="00F86289"/>
    <w:rsid w:val="00F879AE"/>
    <w:rsid w:val="00F90100"/>
    <w:rsid w:val="00F910FF"/>
    <w:rsid w:val="00F922A0"/>
    <w:rsid w:val="00F92CD7"/>
    <w:rsid w:val="00F933F0"/>
    <w:rsid w:val="00F94187"/>
    <w:rsid w:val="00F94490"/>
    <w:rsid w:val="00F96518"/>
    <w:rsid w:val="00F97EB9"/>
    <w:rsid w:val="00F97EDC"/>
    <w:rsid w:val="00F97FD8"/>
    <w:rsid w:val="00FA07AC"/>
    <w:rsid w:val="00FA0BEE"/>
    <w:rsid w:val="00FA1354"/>
    <w:rsid w:val="00FA3741"/>
    <w:rsid w:val="00FA3771"/>
    <w:rsid w:val="00FA3BA7"/>
    <w:rsid w:val="00FA5A7F"/>
    <w:rsid w:val="00FA764C"/>
    <w:rsid w:val="00FB100E"/>
    <w:rsid w:val="00FB395B"/>
    <w:rsid w:val="00FB61DE"/>
    <w:rsid w:val="00FB6E39"/>
    <w:rsid w:val="00FC15B9"/>
    <w:rsid w:val="00FC25B8"/>
    <w:rsid w:val="00FC277F"/>
    <w:rsid w:val="00FC3BC1"/>
    <w:rsid w:val="00FC66ED"/>
    <w:rsid w:val="00FC6CDB"/>
    <w:rsid w:val="00FC7195"/>
    <w:rsid w:val="00FD0B83"/>
    <w:rsid w:val="00FD1815"/>
    <w:rsid w:val="00FD26A5"/>
    <w:rsid w:val="00FD39B1"/>
    <w:rsid w:val="00FD3B61"/>
    <w:rsid w:val="00FD54E4"/>
    <w:rsid w:val="00FD55C7"/>
    <w:rsid w:val="00FD5707"/>
    <w:rsid w:val="00FD5CEF"/>
    <w:rsid w:val="00FD5D25"/>
    <w:rsid w:val="00FE0757"/>
    <w:rsid w:val="00FE0DE5"/>
    <w:rsid w:val="00FE14E6"/>
    <w:rsid w:val="00FE21C5"/>
    <w:rsid w:val="00FE27BD"/>
    <w:rsid w:val="00FE2A9E"/>
    <w:rsid w:val="00FE2C53"/>
    <w:rsid w:val="00FE2E28"/>
    <w:rsid w:val="00FE30BF"/>
    <w:rsid w:val="00FE339F"/>
    <w:rsid w:val="00FE596A"/>
    <w:rsid w:val="00FE5D49"/>
    <w:rsid w:val="00FE6665"/>
    <w:rsid w:val="00FE6ABC"/>
    <w:rsid w:val="00FE7D66"/>
    <w:rsid w:val="00FE7F4D"/>
    <w:rsid w:val="00FF064A"/>
    <w:rsid w:val="00FF08A7"/>
    <w:rsid w:val="00FF0979"/>
    <w:rsid w:val="00FF0C1A"/>
    <w:rsid w:val="00FF1530"/>
    <w:rsid w:val="00FF18F9"/>
    <w:rsid w:val="00FF258F"/>
    <w:rsid w:val="00FF2CE4"/>
    <w:rsid w:val="00FF5DD2"/>
    <w:rsid w:val="0D8AE72C"/>
    <w:rsid w:val="15EC2F4D"/>
    <w:rsid w:val="2222A4E7"/>
    <w:rsid w:val="242870C0"/>
    <w:rsid w:val="352B32B6"/>
    <w:rsid w:val="3B8288C5"/>
    <w:rsid w:val="471122C7"/>
    <w:rsid w:val="498FC577"/>
    <w:rsid w:val="49C5679D"/>
    <w:rsid w:val="53479861"/>
    <w:rsid w:val="561A296B"/>
    <w:rsid w:val="6E2355CB"/>
    <w:rsid w:val="6E8F33FB"/>
    <w:rsid w:val="6F7B0968"/>
    <w:rsid w:val="7EB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9106"/>
  <w15:docId w15:val="{55F8F45D-7218-4782-9BAC-CAF08FD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59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8D8"/>
    <w:rPr>
      <w:color w:val="0563C1" w:themeColor="hyperlink"/>
      <w:u w:val="single"/>
    </w:rPr>
  </w:style>
  <w:style w:type="character" w:styleId="UnresolvedMention">
    <w:name w:val="Unresolved Mention"/>
    <w:basedOn w:val="DefaultParagraphFont"/>
    <w:uiPriority w:val="99"/>
    <w:semiHidden/>
    <w:unhideWhenUsed/>
    <w:rsid w:val="001B58D8"/>
    <w:rPr>
      <w:color w:val="605E5C"/>
      <w:shd w:val="clear" w:color="auto" w:fill="E1DFDD"/>
    </w:rPr>
  </w:style>
  <w:style w:type="table" w:styleId="TableGrid">
    <w:name w:val="Table Grid"/>
    <w:basedOn w:val="TableNormal"/>
    <w:uiPriority w:val="39"/>
    <w:rsid w:val="001B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040E"/>
    <w:pPr>
      <w:suppressAutoHyphens/>
      <w:autoSpaceDN w:val="0"/>
      <w:spacing w:after="200" w:line="276" w:lineRule="auto"/>
      <w:textAlignment w:val="baseline"/>
    </w:pPr>
    <w:rPr>
      <w:rFonts w:ascii="Calibri" w:eastAsia="Calibri" w:hAnsi="Calibri" w:cs="Times New Roman"/>
      <w:kern w:val="3"/>
      <w:lang w:val="en-GB" w:eastAsia="zh-CN"/>
    </w:rPr>
  </w:style>
  <w:style w:type="paragraph" w:styleId="Header">
    <w:name w:val="header"/>
    <w:basedOn w:val="Normal"/>
    <w:link w:val="HeaderChar"/>
    <w:unhideWhenUsed/>
    <w:rsid w:val="00E47237"/>
    <w:pPr>
      <w:tabs>
        <w:tab w:val="center" w:pos="4680"/>
        <w:tab w:val="right" w:pos="9360"/>
      </w:tabs>
      <w:spacing w:after="0" w:line="240" w:lineRule="auto"/>
    </w:pPr>
  </w:style>
  <w:style w:type="character" w:customStyle="1" w:styleId="HeaderChar">
    <w:name w:val="Header Char"/>
    <w:basedOn w:val="DefaultParagraphFont"/>
    <w:link w:val="Header"/>
    <w:rsid w:val="00E47237"/>
  </w:style>
  <w:style w:type="paragraph" w:styleId="Footer">
    <w:name w:val="footer"/>
    <w:basedOn w:val="Normal"/>
    <w:link w:val="FooterChar"/>
    <w:uiPriority w:val="99"/>
    <w:unhideWhenUsed/>
    <w:rsid w:val="00E4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37"/>
  </w:style>
  <w:style w:type="paragraph" w:styleId="ListParagraph">
    <w:name w:val="List Paragraph"/>
    <w:basedOn w:val="Normal"/>
    <w:uiPriority w:val="34"/>
    <w:qFormat/>
    <w:rsid w:val="009F34D4"/>
    <w:pPr>
      <w:ind w:left="720"/>
      <w:contextualSpacing/>
    </w:pPr>
  </w:style>
  <w:style w:type="paragraph" w:styleId="BalloonText">
    <w:name w:val="Balloon Text"/>
    <w:basedOn w:val="Normal"/>
    <w:link w:val="BalloonTextChar"/>
    <w:uiPriority w:val="99"/>
    <w:semiHidden/>
    <w:unhideWhenUsed/>
    <w:rsid w:val="00B6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5DA"/>
    <w:rPr>
      <w:rFonts w:ascii="Segoe UI" w:hAnsi="Segoe UI" w:cs="Segoe UI"/>
      <w:sz w:val="18"/>
      <w:szCs w:val="18"/>
    </w:rPr>
  </w:style>
  <w:style w:type="character" w:styleId="Strong">
    <w:name w:val="Strong"/>
    <w:basedOn w:val="DefaultParagraphFont"/>
    <w:uiPriority w:val="22"/>
    <w:qFormat/>
    <w:rsid w:val="00CD5AE0"/>
    <w:rPr>
      <w:b/>
      <w:bCs/>
    </w:rPr>
  </w:style>
  <w:style w:type="character" w:customStyle="1" w:styleId="meetingid">
    <w:name w:val="meetingid"/>
    <w:basedOn w:val="DefaultParagraphFont"/>
    <w:rsid w:val="0013742C"/>
  </w:style>
  <w:style w:type="character" w:styleId="Emphasis">
    <w:name w:val="Emphasis"/>
    <w:basedOn w:val="DefaultParagraphFont"/>
    <w:uiPriority w:val="20"/>
    <w:qFormat/>
    <w:rsid w:val="00B36D6F"/>
    <w:rPr>
      <w:i/>
      <w:iCs/>
    </w:rPr>
  </w:style>
  <w:style w:type="character" w:styleId="IntenseReference">
    <w:name w:val="Intense Reference"/>
    <w:uiPriority w:val="32"/>
    <w:qFormat/>
    <w:rsid w:val="00CB6A61"/>
    <w:rPr>
      <w:b/>
      <w:bCs/>
      <w:i/>
      <w:iCs/>
      <w:smallCaps/>
      <w:color w:val="ED7D31" w:themeColor="accent2"/>
      <w:u w:color="ED7D31" w:themeColor="accent2"/>
    </w:rPr>
  </w:style>
  <w:style w:type="paragraph" w:customStyle="1" w:styleId="xmsonormal">
    <w:name w:val="x_msonormal"/>
    <w:basedOn w:val="Normal"/>
    <w:rsid w:val="00FA764C"/>
    <w:pPr>
      <w:spacing w:after="0" w:line="240" w:lineRule="auto"/>
    </w:pPr>
    <w:rPr>
      <w:rFonts w:ascii="Calibri" w:eastAsiaTheme="minorEastAsia" w:hAnsi="Calibri" w:cs="Calibri"/>
      <w:lang w:val="en-GB" w:eastAsia="en-GB"/>
    </w:rPr>
  </w:style>
  <w:style w:type="paragraph" w:styleId="Revision">
    <w:name w:val="Revision"/>
    <w:hidden/>
    <w:uiPriority w:val="99"/>
    <w:semiHidden/>
    <w:rsid w:val="00425745"/>
    <w:pPr>
      <w:spacing w:after="0" w:line="240" w:lineRule="auto"/>
    </w:pPr>
  </w:style>
  <w:style w:type="paragraph" w:customStyle="1" w:styleId="paragraph">
    <w:name w:val="paragraph"/>
    <w:basedOn w:val="Normal"/>
    <w:rsid w:val="00BA43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A431D"/>
  </w:style>
  <w:style w:type="character" w:customStyle="1" w:styleId="eop">
    <w:name w:val="eop"/>
    <w:basedOn w:val="DefaultParagraphFont"/>
    <w:rsid w:val="00BA431D"/>
  </w:style>
  <w:style w:type="character" w:styleId="FollowedHyperlink">
    <w:name w:val="FollowedHyperlink"/>
    <w:basedOn w:val="DefaultParagraphFont"/>
    <w:uiPriority w:val="99"/>
    <w:semiHidden/>
    <w:unhideWhenUsed/>
    <w:rsid w:val="0022136A"/>
    <w:rPr>
      <w:color w:val="954F72" w:themeColor="followedHyperlink"/>
      <w:u w:val="single"/>
    </w:rPr>
  </w:style>
  <w:style w:type="character" w:styleId="CommentReference">
    <w:name w:val="annotation reference"/>
    <w:basedOn w:val="DefaultParagraphFont"/>
    <w:uiPriority w:val="99"/>
    <w:semiHidden/>
    <w:unhideWhenUsed/>
    <w:rsid w:val="00B05150"/>
    <w:rPr>
      <w:sz w:val="16"/>
      <w:szCs w:val="16"/>
    </w:rPr>
  </w:style>
  <w:style w:type="paragraph" w:styleId="CommentText">
    <w:name w:val="annotation text"/>
    <w:basedOn w:val="Normal"/>
    <w:link w:val="CommentTextChar"/>
    <w:uiPriority w:val="99"/>
    <w:semiHidden/>
    <w:unhideWhenUsed/>
    <w:rsid w:val="00B05150"/>
    <w:pPr>
      <w:spacing w:line="240" w:lineRule="auto"/>
    </w:pPr>
    <w:rPr>
      <w:sz w:val="20"/>
      <w:szCs w:val="20"/>
    </w:rPr>
  </w:style>
  <w:style w:type="character" w:customStyle="1" w:styleId="CommentTextChar">
    <w:name w:val="Comment Text Char"/>
    <w:basedOn w:val="DefaultParagraphFont"/>
    <w:link w:val="CommentText"/>
    <w:uiPriority w:val="99"/>
    <w:semiHidden/>
    <w:rsid w:val="00B05150"/>
    <w:rPr>
      <w:sz w:val="20"/>
      <w:szCs w:val="20"/>
    </w:rPr>
  </w:style>
  <w:style w:type="paragraph" w:styleId="CommentSubject">
    <w:name w:val="annotation subject"/>
    <w:basedOn w:val="CommentText"/>
    <w:next w:val="CommentText"/>
    <w:link w:val="CommentSubjectChar"/>
    <w:uiPriority w:val="99"/>
    <w:semiHidden/>
    <w:unhideWhenUsed/>
    <w:rsid w:val="00B05150"/>
    <w:rPr>
      <w:b/>
      <w:bCs/>
    </w:rPr>
  </w:style>
  <w:style w:type="character" w:customStyle="1" w:styleId="CommentSubjectChar">
    <w:name w:val="Comment Subject Char"/>
    <w:basedOn w:val="CommentTextChar"/>
    <w:link w:val="CommentSubject"/>
    <w:uiPriority w:val="99"/>
    <w:semiHidden/>
    <w:rsid w:val="00B05150"/>
    <w:rPr>
      <w:b/>
      <w:bCs/>
      <w:sz w:val="20"/>
      <w:szCs w:val="20"/>
    </w:rPr>
  </w:style>
  <w:style w:type="character" w:customStyle="1" w:styleId="contentpasted0">
    <w:name w:val="contentpasted0"/>
    <w:basedOn w:val="DefaultParagraphFont"/>
    <w:rsid w:val="00811EFA"/>
  </w:style>
  <w:style w:type="paragraph" w:customStyle="1" w:styleId="Default">
    <w:name w:val="Default"/>
    <w:rsid w:val="006C7BA2"/>
    <w:pPr>
      <w:autoSpaceDE w:val="0"/>
      <w:autoSpaceDN w:val="0"/>
      <w:adjustRightInd w:val="0"/>
      <w:spacing w:after="0" w:line="240" w:lineRule="auto"/>
    </w:pPr>
    <w:rPr>
      <w:rFonts w:ascii="Arial" w:hAnsi="Arial" w:cs="Arial"/>
      <w:color w:val="000000"/>
      <w:sz w:val="24"/>
      <w:szCs w:val="24"/>
      <w:lang w:val="en-GB"/>
    </w:rPr>
  </w:style>
  <w:style w:type="paragraph" w:customStyle="1" w:styleId="Textbody">
    <w:name w:val="Text body"/>
    <w:basedOn w:val="Standard"/>
    <w:rsid w:val="00242646"/>
    <w:pPr>
      <w:spacing w:after="0" w:line="240" w:lineRule="auto"/>
      <w:jc w:val="both"/>
    </w:pPr>
    <w:rPr>
      <w:rFonts w:ascii="Courier New" w:eastAsia="Courier New" w:hAnsi="Courier New" w:cs="Courier New"/>
      <w:sz w:val="20"/>
      <w:szCs w:val="20"/>
    </w:rPr>
  </w:style>
  <w:style w:type="paragraph" w:styleId="BodyTextIndent2">
    <w:name w:val="Body Text Indent 2"/>
    <w:basedOn w:val="Standard"/>
    <w:link w:val="BodyTextIndent2Char"/>
    <w:rsid w:val="00242646"/>
    <w:pPr>
      <w:spacing w:after="0" w:line="240" w:lineRule="auto"/>
      <w:ind w:left="720" w:hanging="720"/>
    </w:pPr>
    <w:rPr>
      <w:rFonts w:ascii="Arial" w:eastAsia="Arial" w:hAnsi="Arial" w:cs="Arial"/>
      <w:sz w:val="20"/>
      <w:szCs w:val="20"/>
    </w:rPr>
  </w:style>
  <w:style w:type="character" w:customStyle="1" w:styleId="BodyTextIndent2Char">
    <w:name w:val="Body Text Indent 2 Char"/>
    <w:basedOn w:val="DefaultParagraphFont"/>
    <w:link w:val="BodyTextIndent2"/>
    <w:rsid w:val="00242646"/>
    <w:rPr>
      <w:rFonts w:ascii="Arial" w:eastAsia="Arial" w:hAnsi="Arial" w:cs="Arial"/>
      <w:kern w:val="3"/>
      <w:sz w:val="20"/>
      <w:szCs w:val="20"/>
      <w:lang w:val="en-GB" w:eastAsia="zh-CN"/>
    </w:rPr>
  </w:style>
  <w:style w:type="paragraph" w:styleId="BodyTextIndent3">
    <w:name w:val="Body Text Indent 3"/>
    <w:basedOn w:val="Standard"/>
    <w:link w:val="BodyTextIndent3Char"/>
    <w:rsid w:val="00242646"/>
    <w:pPr>
      <w:spacing w:after="0" w:line="240" w:lineRule="auto"/>
      <w:ind w:left="720" w:hanging="720"/>
      <w:jc w:val="both"/>
    </w:pPr>
    <w:rPr>
      <w:rFonts w:ascii="Arial" w:eastAsia="Arial" w:hAnsi="Arial" w:cs="Arial"/>
      <w:sz w:val="20"/>
      <w:szCs w:val="20"/>
    </w:rPr>
  </w:style>
  <w:style w:type="character" w:customStyle="1" w:styleId="BodyTextIndent3Char">
    <w:name w:val="Body Text Indent 3 Char"/>
    <w:basedOn w:val="DefaultParagraphFont"/>
    <w:link w:val="BodyTextIndent3"/>
    <w:rsid w:val="00242646"/>
    <w:rPr>
      <w:rFonts w:ascii="Arial" w:eastAsia="Arial" w:hAnsi="Arial" w:cs="Arial"/>
      <w:kern w:val="3"/>
      <w:sz w:val="20"/>
      <w:szCs w:val="20"/>
      <w:lang w:val="en-GB" w:eastAsia="zh-CN"/>
    </w:rPr>
  </w:style>
  <w:style w:type="character" w:customStyle="1" w:styleId="Internetlink">
    <w:name w:val="Internet link"/>
    <w:rsid w:val="00242646"/>
    <w:rPr>
      <w:color w:val="0000FF"/>
      <w:u w:val="single"/>
    </w:rPr>
  </w:style>
  <w:style w:type="numbering" w:customStyle="1" w:styleId="WW8Num2">
    <w:name w:val="WW8Num2"/>
    <w:basedOn w:val="NoList"/>
    <w:rsid w:val="00242646"/>
    <w:pPr>
      <w:numPr>
        <w:numId w:val="1"/>
      </w:numPr>
    </w:pPr>
  </w:style>
  <w:style w:type="numbering" w:customStyle="1" w:styleId="WW8Num6">
    <w:name w:val="WW8Num6"/>
    <w:basedOn w:val="NoList"/>
    <w:rsid w:val="00242646"/>
    <w:pPr>
      <w:numPr>
        <w:numId w:val="2"/>
      </w:numPr>
    </w:pPr>
  </w:style>
  <w:style w:type="paragraph" w:styleId="NormalWeb">
    <w:name w:val="Normal (Web)"/>
    <w:basedOn w:val="Normal"/>
    <w:uiPriority w:val="99"/>
    <w:unhideWhenUsed/>
    <w:rsid w:val="00990B78"/>
    <w:pPr>
      <w:spacing w:before="100" w:beforeAutospacing="1" w:after="100" w:afterAutospacing="1" w:line="420" w:lineRule="atLeast"/>
    </w:pPr>
    <w:rPr>
      <w:rFonts w:ascii="Calibri" w:eastAsiaTheme="minorEastAsia" w:hAnsi="Calibri" w:cs="Calibri"/>
      <w:sz w:val="24"/>
      <w:szCs w:val="24"/>
      <w:lang w:val="en-GB" w:eastAsia="en-GB"/>
    </w:rPr>
  </w:style>
  <w:style w:type="character" w:customStyle="1" w:styleId="Heading1Char">
    <w:name w:val="Heading 1 Char"/>
    <w:basedOn w:val="DefaultParagraphFont"/>
    <w:link w:val="Heading1"/>
    <w:uiPriority w:val="9"/>
    <w:rsid w:val="00755936"/>
    <w:rPr>
      <w:rFonts w:ascii="Times New Roman" w:eastAsia="Times New Roman" w:hAnsi="Times New Roman" w:cs="Times New Roman"/>
      <w:b/>
      <w:bCs/>
      <w:kern w:val="36"/>
      <w:sz w:val="48"/>
      <w:szCs w:val="48"/>
      <w:lang w:val="en-GB" w:eastAsia="en-GB"/>
    </w:rPr>
  </w:style>
  <w:style w:type="paragraph" w:customStyle="1" w:styleId="sc-jdppkg">
    <w:name w:val="sc-jdppkg"/>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c-cqtpjy">
    <w:name w:val="sc-cqtpjy"/>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h1">
    <w:name w:val="x_h1"/>
    <w:basedOn w:val="Normal"/>
    <w:rsid w:val="00D05C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1">
    <w:name w:val="h1"/>
    <w:basedOn w:val="Normal"/>
    <w:rsid w:val="002D17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s-date">
    <w:name w:val="cs-date"/>
    <w:basedOn w:val="Normal"/>
    <w:rsid w:val="009146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2">
    <w:name w:val="h2"/>
    <w:basedOn w:val="Normal"/>
    <w:uiPriority w:val="99"/>
    <w:semiHidden/>
    <w:rsid w:val="00D10C87"/>
    <w:pPr>
      <w:spacing w:after="300" w:line="281" w:lineRule="atLeast"/>
    </w:pPr>
    <w:rPr>
      <w:rFonts w:ascii="Arial" w:hAnsi="Arial" w:cs="Arial"/>
      <w:b/>
      <w:bCs/>
      <w:color w:val="010101"/>
      <w:sz w:val="36"/>
      <w:szCs w:val="36"/>
      <w:lang w:val="en-GB" w:eastAsia="en-GB"/>
    </w:rPr>
  </w:style>
  <w:style w:type="character" w:customStyle="1" w:styleId="sorted">
    <w:name w:val="sorted"/>
    <w:basedOn w:val="DefaultParagraphFont"/>
    <w:rsid w:val="00944740"/>
  </w:style>
  <w:style w:type="paragraph" w:styleId="PlainText">
    <w:name w:val="Plain Text"/>
    <w:basedOn w:val="Normal"/>
    <w:link w:val="PlainTextChar"/>
    <w:uiPriority w:val="99"/>
    <w:unhideWhenUsed/>
    <w:rsid w:val="003F4AE4"/>
    <w:pPr>
      <w:spacing w:after="0" w:line="240" w:lineRule="auto"/>
    </w:pPr>
    <w:rPr>
      <w:rFonts w:ascii="Calibri" w:eastAsia="Times New Roman" w:hAnsi="Calibri"/>
      <w:kern w:val="2"/>
      <w:szCs w:val="21"/>
      <w:lang w:val="en-GB"/>
      <w14:ligatures w14:val="standardContextual"/>
    </w:rPr>
  </w:style>
  <w:style w:type="character" w:customStyle="1" w:styleId="PlainTextChar">
    <w:name w:val="Plain Text Char"/>
    <w:basedOn w:val="DefaultParagraphFont"/>
    <w:link w:val="PlainText"/>
    <w:uiPriority w:val="99"/>
    <w:rsid w:val="003F4AE4"/>
    <w:rPr>
      <w:rFonts w:ascii="Calibri" w:eastAsia="Times New Roman" w:hAnsi="Calibri"/>
      <w:kern w:val="2"/>
      <w:szCs w:val="21"/>
      <w:lang w:val="en-GB"/>
      <w14:ligatures w14:val="standardContextual"/>
    </w:rPr>
  </w:style>
  <w:style w:type="paragraph" w:styleId="BodyTextIndent">
    <w:name w:val="Body Text Indent"/>
    <w:basedOn w:val="Normal"/>
    <w:link w:val="BodyTextIndentChar"/>
    <w:uiPriority w:val="99"/>
    <w:semiHidden/>
    <w:unhideWhenUsed/>
    <w:rsid w:val="009B13D2"/>
    <w:pPr>
      <w:spacing w:after="120"/>
      <w:ind w:left="283"/>
    </w:pPr>
  </w:style>
  <w:style w:type="character" w:customStyle="1" w:styleId="BodyTextIndentChar">
    <w:name w:val="Body Text Indent Char"/>
    <w:basedOn w:val="DefaultParagraphFont"/>
    <w:link w:val="BodyTextIndent"/>
    <w:uiPriority w:val="99"/>
    <w:semiHidden/>
    <w:rsid w:val="009B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43">
      <w:bodyDiv w:val="1"/>
      <w:marLeft w:val="0"/>
      <w:marRight w:val="0"/>
      <w:marTop w:val="0"/>
      <w:marBottom w:val="0"/>
      <w:divBdr>
        <w:top w:val="none" w:sz="0" w:space="0" w:color="auto"/>
        <w:left w:val="none" w:sz="0" w:space="0" w:color="auto"/>
        <w:bottom w:val="none" w:sz="0" w:space="0" w:color="auto"/>
        <w:right w:val="none" w:sz="0" w:space="0" w:color="auto"/>
      </w:divBdr>
    </w:div>
    <w:div w:id="3289219">
      <w:bodyDiv w:val="1"/>
      <w:marLeft w:val="0"/>
      <w:marRight w:val="0"/>
      <w:marTop w:val="0"/>
      <w:marBottom w:val="0"/>
      <w:divBdr>
        <w:top w:val="none" w:sz="0" w:space="0" w:color="auto"/>
        <w:left w:val="none" w:sz="0" w:space="0" w:color="auto"/>
        <w:bottom w:val="none" w:sz="0" w:space="0" w:color="auto"/>
        <w:right w:val="none" w:sz="0" w:space="0" w:color="auto"/>
      </w:divBdr>
    </w:div>
    <w:div w:id="5065420">
      <w:bodyDiv w:val="1"/>
      <w:marLeft w:val="0"/>
      <w:marRight w:val="0"/>
      <w:marTop w:val="0"/>
      <w:marBottom w:val="0"/>
      <w:divBdr>
        <w:top w:val="none" w:sz="0" w:space="0" w:color="auto"/>
        <w:left w:val="none" w:sz="0" w:space="0" w:color="auto"/>
        <w:bottom w:val="none" w:sz="0" w:space="0" w:color="auto"/>
        <w:right w:val="none" w:sz="0" w:space="0" w:color="auto"/>
      </w:divBdr>
    </w:div>
    <w:div w:id="6906417">
      <w:bodyDiv w:val="1"/>
      <w:marLeft w:val="0"/>
      <w:marRight w:val="0"/>
      <w:marTop w:val="0"/>
      <w:marBottom w:val="0"/>
      <w:divBdr>
        <w:top w:val="none" w:sz="0" w:space="0" w:color="auto"/>
        <w:left w:val="none" w:sz="0" w:space="0" w:color="auto"/>
        <w:bottom w:val="none" w:sz="0" w:space="0" w:color="auto"/>
        <w:right w:val="none" w:sz="0" w:space="0" w:color="auto"/>
      </w:divBdr>
    </w:div>
    <w:div w:id="74783877">
      <w:bodyDiv w:val="1"/>
      <w:marLeft w:val="0"/>
      <w:marRight w:val="0"/>
      <w:marTop w:val="0"/>
      <w:marBottom w:val="0"/>
      <w:divBdr>
        <w:top w:val="none" w:sz="0" w:space="0" w:color="auto"/>
        <w:left w:val="none" w:sz="0" w:space="0" w:color="auto"/>
        <w:bottom w:val="none" w:sz="0" w:space="0" w:color="auto"/>
        <w:right w:val="none" w:sz="0" w:space="0" w:color="auto"/>
      </w:divBdr>
    </w:div>
    <w:div w:id="85612177">
      <w:bodyDiv w:val="1"/>
      <w:marLeft w:val="0"/>
      <w:marRight w:val="0"/>
      <w:marTop w:val="0"/>
      <w:marBottom w:val="0"/>
      <w:divBdr>
        <w:top w:val="none" w:sz="0" w:space="0" w:color="auto"/>
        <w:left w:val="none" w:sz="0" w:space="0" w:color="auto"/>
        <w:bottom w:val="none" w:sz="0" w:space="0" w:color="auto"/>
        <w:right w:val="none" w:sz="0" w:space="0" w:color="auto"/>
      </w:divBdr>
    </w:div>
    <w:div w:id="90973625">
      <w:bodyDiv w:val="1"/>
      <w:marLeft w:val="0"/>
      <w:marRight w:val="0"/>
      <w:marTop w:val="0"/>
      <w:marBottom w:val="0"/>
      <w:divBdr>
        <w:top w:val="none" w:sz="0" w:space="0" w:color="auto"/>
        <w:left w:val="none" w:sz="0" w:space="0" w:color="auto"/>
        <w:bottom w:val="none" w:sz="0" w:space="0" w:color="auto"/>
        <w:right w:val="none" w:sz="0" w:space="0" w:color="auto"/>
      </w:divBdr>
    </w:div>
    <w:div w:id="96484030">
      <w:bodyDiv w:val="1"/>
      <w:marLeft w:val="0"/>
      <w:marRight w:val="0"/>
      <w:marTop w:val="0"/>
      <w:marBottom w:val="0"/>
      <w:divBdr>
        <w:top w:val="none" w:sz="0" w:space="0" w:color="auto"/>
        <w:left w:val="none" w:sz="0" w:space="0" w:color="auto"/>
        <w:bottom w:val="none" w:sz="0" w:space="0" w:color="auto"/>
        <w:right w:val="none" w:sz="0" w:space="0" w:color="auto"/>
      </w:divBdr>
    </w:div>
    <w:div w:id="117457229">
      <w:bodyDiv w:val="1"/>
      <w:marLeft w:val="0"/>
      <w:marRight w:val="0"/>
      <w:marTop w:val="0"/>
      <w:marBottom w:val="0"/>
      <w:divBdr>
        <w:top w:val="none" w:sz="0" w:space="0" w:color="auto"/>
        <w:left w:val="none" w:sz="0" w:space="0" w:color="auto"/>
        <w:bottom w:val="none" w:sz="0" w:space="0" w:color="auto"/>
        <w:right w:val="none" w:sz="0" w:space="0" w:color="auto"/>
      </w:divBdr>
    </w:div>
    <w:div w:id="148717432">
      <w:bodyDiv w:val="1"/>
      <w:marLeft w:val="0"/>
      <w:marRight w:val="0"/>
      <w:marTop w:val="0"/>
      <w:marBottom w:val="0"/>
      <w:divBdr>
        <w:top w:val="none" w:sz="0" w:space="0" w:color="auto"/>
        <w:left w:val="none" w:sz="0" w:space="0" w:color="auto"/>
        <w:bottom w:val="none" w:sz="0" w:space="0" w:color="auto"/>
        <w:right w:val="none" w:sz="0" w:space="0" w:color="auto"/>
      </w:divBdr>
    </w:div>
    <w:div w:id="165556560">
      <w:bodyDiv w:val="1"/>
      <w:marLeft w:val="0"/>
      <w:marRight w:val="0"/>
      <w:marTop w:val="0"/>
      <w:marBottom w:val="0"/>
      <w:divBdr>
        <w:top w:val="none" w:sz="0" w:space="0" w:color="auto"/>
        <w:left w:val="none" w:sz="0" w:space="0" w:color="auto"/>
        <w:bottom w:val="none" w:sz="0" w:space="0" w:color="auto"/>
        <w:right w:val="none" w:sz="0" w:space="0" w:color="auto"/>
      </w:divBdr>
    </w:div>
    <w:div w:id="165823312">
      <w:bodyDiv w:val="1"/>
      <w:marLeft w:val="0"/>
      <w:marRight w:val="0"/>
      <w:marTop w:val="0"/>
      <w:marBottom w:val="0"/>
      <w:divBdr>
        <w:top w:val="none" w:sz="0" w:space="0" w:color="auto"/>
        <w:left w:val="none" w:sz="0" w:space="0" w:color="auto"/>
        <w:bottom w:val="none" w:sz="0" w:space="0" w:color="auto"/>
        <w:right w:val="none" w:sz="0" w:space="0" w:color="auto"/>
      </w:divBdr>
    </w:div>
    <w:div w:id="178277028">
      <w:bodyDiv w:val="1"/>
      <w:marLeft w:val="0"/>
      <w:marRight w:val="0"/>
      <w:marTop w:val="0"/>
      <w:marBottom w:val="0"/>
      <w:divBdr>
        <w:top w:val="none" w:sz="0" w:space="0" w:color="auto"/>
        <w:left w:val="none" w:sz="0" w:space="0" w:color="auto"/>
        <w:bottom w:val="none" w:sz="0" w:space="0" w:color="auto"/>
        <w:right w:val="none" w:sz="0" w:space="0" w:color="auto"/>
      </w:divBdr>
    </w:div>
    <w:div w:id="185293881">
      <w:bodyDiv w:val="1"/>
      <w:marLeft w:val="0"/>
      <w:marRight w:val="0"/>
      <w:marTop w:val="0"/>
      <w:marBottom w:val="0"/>
      <w:divBdr>
        <w:top w:val="none" w:sz="0" w:space="0" w:color="auto"/>
        <w:left w:val="none" w:sz="0" w:space="0" w:color="auto"/>
        <w:bottom w:val="none" w:sz="0" w:space="0" w:color="auto"/>
        <w:right w:val="none" w:sz="0" w:space="0" w:color="auto"/>
      </w:divBdr>
    </w:div>
    <w:div w:id="197089356">
      <w:bodyDiv w:val="1"/>
      <w:marLeft w:val="0"/>
      <w:marRight w:val="0"/>
      <w:marTop w:val="0"/>
      <w:marBottom w:val="0"/>
      <w:divBdr>
        <w:top w:val="none" w:sz="0" w:space="0" w:color="auto"/>
        <w:left w:val="none" w:sz="0" w:space="0" w:color="auto"/>
        <w:bottom w:val="none" w:sz="0" w:space="0" w:color="auto"/>
        <w:right w:val="none" w:sz="0" w:space="0" w:color="auto"/>
      </w:divBdr>
    </w:div>
    <w:div w:id="206601761">
      <w:bodyDiv w:val="1"/>
      <w:marLeft w:val="0"/>
      <w:marRight w:val="0"/>
      <w:marTop w:val="0"/>
      <w:marBottom w:val="0"/>
      <w:divBdr>
        <w:top w:val="none" w:sz="0" w:space="0" w:color="auto"/>
        <w:left w:val="none" w:sz="0" w:space="0" w:color="auto"/>
        <w:bottom w:val="none" w:sz="0" w:space="0" w:color="auto"/>
        <w:right w:val="none" w:sz="0" w:space="0" w:color="auto"/>
      </w:divBdr>
    </w:div>
    <w:div w:id="236480527">
      <w:bodyDiv w:val="1"/>
      <w:marLeft w:val="0"/>
      <w:marRight w:val="0"/>
      <w:marTop w:val="0"/>
      <w:marBottom w:val="0"/>
      <w:divBdr>
        <w:top w:val="none" w:sz="0" w:space="0" w:color="auto"/>
        <w:left w:val="none" w:sz="0" w:space="0" w:color="auto"/>
        <w:bottom w:val="none" w:sz="0" w:space="0" w:color="auto"/>
        <w:right w:val="none" w:sz="0" w:space="0" w:color="auto"/>
      </w:divBdr>
    </w:div>
    <w:div w:id="242645231">
      <w:bodyDiv w:val="1"/>
      <w:marLeft w:val="0"/>
      <w:marRight w:val="0"/>
      <w:marTop w:val="0"/>
      <w:marBottom w:val="0"/>
      <w:divBdr>
        <w:top w:val="none" w:sz="0" w:space="0" w:color="auto"/>
        <w:left w:val="none" w:sz="0" w:space="0" w:color="auto"/>
        <w:bottom w:val="none" w:sz="0" w:space="0" w:color="auto"/>
        <w:right w:val="none" w:sz="0" w:space="0" w:color="auto"/>
      </w:divBdr>
    </w:div>
    <w:div w:id="257642348">
      <w:bodyDiv w:val="1"/>
      <w:marLeft w:val="0"/>
      <w:marRight w:val="0"/>
      <w:marTop w:val="0"/>
      <w:marBottom w:val="0"/>
      <w:divBdr>
        <w:top w:val="none" w:sz="0" w:space="0" w:color="auto"/>
        <w:left w:val="none" w:sz="0" w:space="0" w:color="auto"/>
        <w:bottom w:val="none" w:sz="0" w:space="0" w:color="auto"/>
        <w:right w:val="none" w:sz="0" w:space="0" w:color="auto"/>
      </w:divBdr>
    </w:div>
    <w:div w:id="289435557">
      <w:bodyDiv w:val="1"/>
      <w:marLeft w:val="0"/>
      <w:marRight w:val="0"/>
      <w:marTop w:val="0"/>
      <w:marBottom w:val="0"/>
      <w:divBdr>
        <w:top w:val="none" w:sz="0" w:space="0" w:color="auto"/>
        <w:left w:val="none" w:sz="0" w:space="0" w:color="auto"/>
        <w:bottom w:val="none" w:sz="0" w:space="0" w:color="auto"/>
        <w:right w:val="none" w:sz="0" w:space="0" w:color="auto"/>
      </w:divBdr>
    </w:div>
    <w:div w:id="298656131">
      <w:bodyDiv w:val="1"/>
      <w:marLeft w:val="0"/>
      <w:marRight w:val="0"/>
      <w:marTop w:val="0"/>
      <w:marBottom w:val="0"/>
      <w:divBdr>
        <w:top w:val="none" w:sz="0" w:space="0" w:color="auto"/>
        <w:left w:val="none" w:sz="0" w:space="0" w:color="auto"/>
        <w:bottom w:val="none" w:sz="0" w:space="0" w:color="auto"/>
        <w:right w:val="none" w:sz="0" w:space="0" w:color="auto"/>
      </w:divBdr>
    </w:div>
    <w:div w:id="301429068">
      <w:bodyDiv w:val="1"/>
      <w:marLeft w:val="0"/>
      <w:marRight w:val="0"/>
      <w:marTop w:val="0"/>
      <w:marBottom w:val="0"/>
      <w:divBdr>
        <w:top w:val="none" w:sz="0" w:space="0" w:color="auto"/>
        <w:left w:val="none" w:sz="0" w:space="0" w:color="auto"/>
        <w:bottom w:val="none" w:sz="0" w:space="0" w:color="auto"/>
        <w:right w:val="none" w:sz="0" w:space="0" w:color="auto"/>
      </w:divBdr>
    </w:div>
    <w:div w:id="308174664">
      <w:bodyDiv w:val="1"/>
      <w:marLeft w:val="0"/>
      <w:marRight w:val="0"/>
      <w:marTop w:val="0"/>
      <w:marBottom w:val="0"/>
      <w:divBdr>
        <w:top w:val="none" w:sz="0" w:space="0" w:color="auto"/>
        <w:left w:val="none" w:sz="0" w:space="0" w:color="auto"/>
        <w:bottom w:val="none" w:sz="0" w:space="0" w:color="auto"/>
        <w:right w:val="none" w:sz="0" w:space="0" w:color="auto"/>
      </w:divBdr>
    </w:div>
    <w:div w:id="321782459">
      <w:bodyDiv w:val="1"/>
      <w:marLeft w:val="0"/>
      <w:marRight w:val="0"/>
      <w:marTop w:val="0"/>
      <w:marBottom w:val="0"/>
      <w:divBdr>
        <w:top w:val="none" w:sz="0" w:space="0" w:color="auto"/>
        <w:left w:val="none" w:sz="0" w:space="0" w:color="auto"/>
        <w:bottom w:val="none" w:sz="0" w:space="0" w:color="auto"/>
        <w:right w:val="none" w:sz="0" w:space="0" w:color="auto"/>
      </w:divBdr>
      <w:divsChild>
        <w:div w:id="15468799">
          <w:marLeft w:val="0"/>
          <w:marRight w:val="0"/>
          <w:marTop w:val="0"/>
          <w:marBottom w:val="0"/>
          <w:divBdr>
            <w:top w:val="none" w:sz="0" w:space="0" w:color="auto"/>
            <w:left w:val="none" w:sz="0" w:space="0" w:color="auto"/>
            <w:bottom w:val="none" w:sz="0" w:space="0" w:color="auto"/>
            <w:right w:val="none" w:sz="0" w:space="0" w:color="auto"/>
          </w:divBdr>
          <w:divsChild>
            <w:div w:id="403188345">
              <w:marLeft w:val="0"/>
              <w:marRight w:val="0"/>
              <w:marTop w:val="0"/>
              <w:marBottom w:val="0"/>
              <w:divBdr>
                <w:top w:val="none" w:sz="0" w:space="0" w:color="auto"/>
                <w:left w:val="none" w:sz="0" w:space="0" w:color="auto"/>
                <w:bottom w:val="none" w:sz="0" w:space="0" w:color="auto"/>
                <w:right w:val="none" w:sz="0" w:space="0" w:color="auto"/>
              </w:divBdr>
            </w:div>
          </w:divsChild>
        </w:div>
        <w:div w:id="805856116">
          <w:marLeft w:val="0"/>
          <w:marRight w:val="0"/>
          <w:marTop w:val="0"/>
          <w:marBottom w:val="0"/>
          <w:divBdr>
            <w:top w:val="none" w:sz="0" w:space="0" w:color="auto"/>
            <w:left w:val="none" w:sz="0" w:space="0" w:color="auto"/>
            <w:bottom w:val="none" w:sz="0" w:space="0" w:color="auto"/>
            <w:right w:val="none" w:sz="0" w:space="0" w:color="auto"/>
          </w:divBdr>
          <w:divsChild>
            <w:div w:id="498614304">
              <w:marLeft w:val="0"/>
              <w:marRight w:val="0"/>
              <w:marTop w:val="0"/>
              <w:marBottom w:val="0"/>
              <w:divBdr>
                <w:top w:val="none" w:sz="0" w:space="0" w:color="auto"/>
                <w:left w:val="none" w:sz="0" w:space="0" w:color="auto"/>
                <w:bottom w:val="none" w:sz="0" w:space="0" w:color="auto"/>
                <w:right w:val="none" w:sz="0" w:space="0" w:color="auto"/>
              </w:divBdr>
            </w:div>
          </w:divsChild>
        </w:div>
        <w:div w:id="1330058241">
          <w:marLeft w:val="0"/>
          <w:marRight w:val="0"/>
          <w:marTop w:val="0"/>
          <w:marBottom w:val="0"/>
          <w:divBdr>
            <w:top w:val="none" w:sz="0" w:space="0" w:color="auto"/>
            <w:left w:val="none" w:sz="0" w:space="0" w:color="auto"/>
            <w:bottom w:val="none" w:sz="0" w:space="0" w:color="auto"/>
            <w:right w:val="none" w:sz="0" w:space="0" w:color="auto"/>
          </w:divBdr>
          <w:divsChild>
            <w:div w:id="1855682524">
              <w:marLeft w:val="0"/>
              <w:marRight w:val="0"/>
              <w:marTop w:val="0"/>
              <w:marBottom w:val="0"/>
              <w:divBdr>
                <w:top w:val="none" w:sz="0" w:space="0" w:color="auto"/>
                <w:left w:val="none" w:sz="0" w:space="0" w:color="auto"/>
                <w:bottom w:val="none" w:sz="0" w:space="0" w:color="auto"/>
                <w:right w:val="none" w:sz="0" w:space="0" w:color="auto"/>
              </w:divBdr>
            </w:div>
          </w:divsChild>
        </w:div>
        <w:div w:id="1721132271">
          <w:marLeft w:val="0"/>
          <w:marRight w:val="0"/>
          <w:marTop w:val="0"/>
          <w:marBottom w:val="0"/>
          <w:divBdr>
            <w:top w:val="none" w:sz="0" w:space="0" w:color="auto"/>
            <w:left w:val="none" w:sz="0" w:space="0" w:color="auto"/>
            <w:bottom w:val="none" w:sz="0" w:space="0" w:color="auto"/>
            <w:right w:val="none" w:sz="0" w:space="0" w:color="auto"/>
          </w:divBdr>
          <w:divsChild>
            <w:div w:id="1976905013">
              <w:marLeft w:val="0"/>
              <w:marRight w:val="0"/>
              <w:marTop w:val="0"/>
              <w:marBottom w:val="0"/>
              <w:divBdr>
                <w:top w:val="none" w:sz="0" w:space="0" w:color="auto"/>
                <w:left w:val="none" w:sz="0" w:space="0" w:color="auto"/>
                <w:bottom w:val="none" w:sz="0" w:space="0" w:color="auto"/>
                <w:right w:val="none" w:sz="0" w:space="0" w:color="auto"/>
              </w:divBdr>
            </w:div>
          </w:divsChild>
        </w:div>
        <w:div w:id="1656032866">
          <w:marLeft w:val="0"/>
          <w:marRight w:val="0"/>
          <w:marTop w:val="0"/>
          <w:marBottom w:val="0"/>
          <w:divBdr>
            <w:top w:val="none" w:sz="0" w:space="0" w:color="auto"/>
            <w:left w:val="none" w:sz="0" w:space="0" w:color="auto"/>
            <w:bottom w:val="none" w:sz="0" w:space="0" w:color="auto"/>
            <w:right w:val="none" w:sz="0" w:space="0" w:color="auto"/>
          </w:divBdr>
          <w:divsChild>
            <w:div w:id="1261066209">
              <w:marLeft w:val="0"/>
              <w:marRight w:val="0"/>
              <w:marTop w:val="0"/>
              <w:marBottom w:val="0"/>
              <w:divBdr>
                <w:top w:val="none" w:sz="0" w:space="0" w:color="auto"/>
                <w:left w:val="none" w:sz="0" w:space="0" w:color="auto"/>
                <w:bottom w:val="none" w:sz="0" w:space="0" w:color="auto"/>
                <w:right w:val="none" w:sz="0" w:space="0" w:color="auto"/>
              </w:divBdr>
            </w:div>
          </w:divsChild>
        </w:div>
        <w:div w:id="1206991782">
          <w:marLeft w:val="0"/>
          <w:marRight w:val="0"/>
          <w:marTop w:val="0"/>
          <w:marBottom w:val="0"/>
          <w:divBdr>
            <w:top w:val="none" w:sz="0" w:space="0" w:color="auto"/>
            <w:left w:val="none" w:sz="0" w:space="0" w:color="auto"/>
            <w:bottom w:val="none" w:sz="0" w:space="0" w:color="auto"/>
            <w:right w:val="none" w:sz="0" w:space="0" w:color="auto"/>
          </w:divBdr>
          <w:divsChild>
            <w:div w:id="1570729870">
              <w:marLeft w:val="0"/>
              <w:marRight w:val="0"/>
              <w:marTop w:val="0"/>
              <w:marBottom w:val="0"/>
              <w:divBdr>
                <w:top w:val="none" w:sz="0" w:space="0" w:color="auto"/>
                <w:left w:val="none" w:sz="0" w:space="0" w:color="auto"/>
                <w:bottom w:val="none" w:sz="0" w:space="0" w:color="auto"/>
                <w:right w:val="none" w:sz="0" w:space="0" w:color="auto"/>
              </w:divBdr>
            </w:div>
          </w:divsChild>
        </w:div>
        <w:div w:id="1673215218">
          <w:marLeft w:val="0"/>
          <w:marRight w:val="0"/>
          <w:marTop w:val="0"/>
          <w:marBottom w:val="0"/>
          <w:divBdr>
            <w:top w:val="none" w:sz="0" w:space="0" w:color="auto"/>
            <w:left w:val="none" w:sz="0" w:space="0" w:color="auto"/>
            <w:bottom w:val="none" w:sz="0" w:space="0" w:color="auto"/>
            <w:right w:val="none" w:sz="0" w:space="0" w:color="auto"/>
          </w:divBdr>
          <w:divsChild>
            <w:div w:id="1673296627">
              <w:marLeft w:val="0"/>
              <w:marRight w:val="0"/>
              <w:marTop w:val="0"/>
              <w:marBottom w:val="0"/>
              <w:divBdr>
                <w:top w:val="none" w:sz="0" w:space="0" w:color="auto"/>
                <w:left w:val="none" w:sz="0" w:space="0" w:color="auto"/>
                <w:bottom w:val="none" w:sz="0" w:space="0" w:color="auto"/>
                <w:right w:val="none" w:sz="0" w:space="0" w:color="auto"/>
              </w:divBdr>
            </w:div>
          </w:divsChild>
        </w:div>
        <w:div w:id="1816288281">
          <w:marLeft w:val="0"/>
          <w:marRight w:val="0"/>
          <w:marTop w:val="0"/>
          <w:marBottom w:val="0"/>
          <w:divBdr>
            <w:top w:val="none" w:sz="0" w:space="0" w:color="auto"/>
            <w:left w:val="none" w:sz="0" w:space="0" w:color="auto"/>
            <w:bottom w:val="none" w:sz="0" w:space="0" w:color="auto"/>
            <w:right w:val="none" w:sz="0" w:space="0" w:color="auto"/>
          </w:divBdr>
          <w:divsChild>
            <w:div w:id="4250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638">
      <w:bodyDiv w:val="1"/>
      <w:marLeft w:val="0"/>
      <w:marRight w:val="0"/>
      <w:marTop w:val="0"/>
      <w:marBottom w:val="0"/>
      <w:divBdr>
        <w:top w:val="none" w:sz="0" w:space="0" w:color="auto"/>
        <w:left w:val="none" w:sz="0" w:space="0" w:color="auto"/>
        <w:bottom w:val="none" w:sz="0" w:space="0" w:color="auto"/>
        <w:right w:val="none" w:sz="0" w:space="0" w:color="auto"/>
      </w:divBdr>
    </w:div>
    <w:div w:id="352344993">
      <w:bodyDiv w:val="1"/>
      <w:marLeft w:val="0"/>
      <w:marRight w:val="0"/>
      <w:marTop w:val="0"/>
      <w:marBottom w:val="0"/>
      <w:divBdr>
        <w:top w:val="none" w:sz="0" w:space="0" w:color="auto"/>
        <w:left w:val="none" w:sz="0" w:space="0" w:color="auto"/>
        <w:bottom w:val="none" w:sz="0" w:space="0" w:color="auto"/>
        <w:right w:val="none" w:sz="0" w:space="0" w:color="auto"/>
      </w:divBdr>
    </w:div>
    <w:div w:id="357239122">
      <w:bodyDiv w:val="1"/>
      <w:marLeft w:val="0"/>
      <w:marRight w:val="0"/>
      <w:marTop w:val="0"/>
      <w:marBottom w:val="0"/>
      <w:divBdr>
        <w:top w:val="none" w:sz="0" w:space="0" w:color="auto"/>
        <w:left w:val="none" w:sz="0" w:space="0" w:color="auto"/>
        <w:bottom w:val="none" w:sz="0" w:space="0" w:color="auto"/>
        <w:right w:val="none" w:sz="0" w:space="0" w:color="auto"/>
      </w:divBdr>
    </w:div>
    <w:div w:id="368532357">
      <w:bodyDiv w:val="1"/>
      <w:marLeft w:val="0"/>
      <w:marRight w:val="0"/>
      <w:marTop w:val="0"/>
      <w:marBottom w:val="0"/>
      <w:divBdr>
        <w:top w:val="none" w:sz="0" w:space="0" w:color="auto"/>
        <w:left w:val="none" w:sz="0" w:space="0" w:color="auto"/>
        <w:bottom w:val="none" w:sz="0" w:space="0" w:color="auto"/>
        <w:right w:val="none" w:sz="0" w:space="0" w:color="auto"/>
      </w:divBdr>
    </w:div>
    <w:div w:id="376898798">
      <w:bodyDiv w:val="1"/>
      <w:marLeft w:val="0"/>
      <w:marRight w:val="0"/>
      <w:marTop w:val="0"/>
      <w:marBottom w:val="0"/>
      <w:divBdr>
        <w:top w:val="none" w:sz="0" w:space="0" w:color="auto"/>
        <w:left w:val="none" w:sz="0" w:space="0" w:color="auto"/>
        <w:bottom w:val="none" w:sz="0" w:space="0" w:color="auto"/>
        <w:right w:val="none" w:sz="0" w:space="0" w:color="auto"/>
      </w:divBdr>
    </w:div>
    <w:div w:id="413432529">
      <w:bodyDiv w:val="1"/>
      <w:marLeft w:val="0"/>
      <w:marRight w:val="0"/>
      <w:marTop w:val="0"/>
      <w:marBottom w:val="0"/>
      <w:divBdr>
        <w:top w:val="none" w:sz="0" w:space="0" w:color="auto"/>
        <w:left w:val="none" w:sz="0" w:space="0" w:color="auto"/>
        <w:bottom w:val="none" w:sz="0" w:space="0" w:color="auto"/>
        <w:right w:val="none" w:sz="0" w:space="0" w:color="auto"/>
      </w:divBdr>
    </w:div>
    <w:div w:id="414405262">
      <w:bodyDiv w:val="1"/>
      <w:marLeft w:val="0"/>
      <w:marRight w:val="0"/>
      <w:marTop w:val="0"/>
      <w:marBottom w:val="0"/>
      <w:divBdr>
        <w:top w:val="none" w:sz="0" w:space="0" w:color="auto"/>
        <w:left w:val="none" w:sz="0" w:space="0" w:color="auto"/>
        <w:bottom w:val="none" w:sz="0" w:space="0" w:color="auto"/>
        <w:right w:val="none" w:sz="0" w:space="0" w:color="auto"/>
      </w:divBdr>
    </w:div>
    <w:div w:id="417486628">
      <w:bodyDiv w:val="1"/>
      <w:marLeft w:val="0"/>
      <w:marRight w:val="0"/>
      <w:marTop w:val="0"/>
      <w:marBottom w:val="0"/>
      <w:divBdr>
        <w:top w:val="none" w:sz="0" w:space="0" w:color="auto"/>
        <w:left w:val="none" w:sz="0" w:space="0" w:color="auto"/>
        <w:bottom w:val="none" w:sz="0" w:space="0" w:color="auto"/>
        <w:right w:val="none" w:sz="0" w:space="0" w:color="auto"/>
      </w:divBdr>
    </w:div>
    <w:div w:id="438640741">
      <w:bodyDiv w:val="1"/>
      <w:marLeft w:val="0"/>
      <w:marRight w:val="0"/>
      <w:marTop w:val="0"/>
      <w:marBottom w:val="0"/>
      <w:divBdr>
        <w:top w:val="none" w:sz="0" w:space="0" w:color="auto"/>
        <w:left w:val="none" w:sz="0" w:space="0" w:color="auto"/>
        <w:bottom w:val="none" w:sz="0" w:space="0" w:color="auto"/>
        <w:right w:val="none" w:sz="0" w:space="0" w:color="auto"/>
      </w:divBdr>
    </w:div>
    <w:div w:id="452138138">
      <w:bodyDiv w:val="1"/>
      <w:marLeft w:val="0"/>
      <w:marRight w:val="0"/>
      <w:marTop w:val="0"/>
      <w:marBottom w:val="0"/>
      <w:divBdr>
        <w:top w:val="none" w:sz="0" w:space="0" w:color="auto"/>
        <w:left w:val="none" w:sz="0" w:space="0" w:color="auto"/>
        <w:bottom w:val="none" w:sz="0" w:space="0" w:color="auto"/>
        <w:right w:val="none" w:sz="0" w:space="0" w:color="auto"/>
      </w:divBdr>
    </w:div>
    <w:div w:id="471216199">
      <w:bodyDiv w:val="1"/>
      <w:marLeft w:val="0"/>
      <w:marRight w:val="0"/>
      <w:marTop w:val="0"/>
      <w:marBottom w:val="0"/>
      <w:divBdr>
        <w:top w:val="none" w:sz="0" w:space="0" w:color="auto"/>
        <w:left w:val="none" w:sz="0" w:space="0" w:color="auto"/>
        <w:bottom w:val="none" w:sz="0" w:space="0" w:color="auto"/>
        <w:right w:val="none" w:sz="0" w:space="0" w:color="auto"/>
      </w:divBdr>
    </w:div>
    <w:div w:id="476150766">
      <w:bodyDiv w:val="1"/>
      <w:marLeft w:val="0"/>
      <w:marRight w:val="0"/>
      <w:marTop w:val="0"/>
      <w:marBottom w:val="0"/>
      <w:divBdr>
        <w:top w:val="none" w:sz="0" w:space="0" w:color="auto"/>
        <w:left w:val="none" w:sz="0" w:space="0" w:color="auto"/>
        <w:bottom w:val="none" w:sz="0" w:space="0" w:color="auto"/>
        <w:right w:val="none" w:sz="0" w:space="0" w:color="auto"/>
      </w:divBdr>
    </w:div>
    <w:div w:id="488861724">
      <w:bodyDiv w:val="1"/>
      <w:marLeft w:val="0"/>
      <w:marRight w:val="0"/>
      <w:marTop w:val="0"/>
      <w:marBottom w:val="0"/>
      <w:divBdr>
        <w:top w:val="none" w:sz="0" w:space="0" w:color="auto"/>
        <w:left w:val="none" w:sz="0" w:space="0" w:color="auto"/>
        <w:bottom w:val="none" w:sz="0" w:space="0" w:color="auto"/>
        <w:right w:val="none" w:sz="0" w:space="0" w:color="auto"/>
      </w:divBdr>
    </w:div>
    <w:div w:id="522522669">
      <w:bodyDiv w:val="1"/>
      <w:marLeft w:val="0"/>
      <w:marRight w:val="0"/>
      <w:marTop w:val="0"/>
      <w:marBottom w:val="0"/>
      <w:divBdr>
        <w:top w:val="none" w:sz="0" w:space="0" w:color="auto"/>
        <w:left w:val="none" w:sz="0" w:space="0" w:color="auto"/>
        <w:bottom w:val="none" w:sz="0" w:space="0" w:color="auto"/>
        <w:right w:val="none" w:sz="0" w:space="0" w:color="auto"/>
      </w:divBdr>
    </w:div>
    <w:div w:id="532765378">
      <w:bodyDiv w:val="1"/>
      <w:marLeft w:val="0"/>
      <w:marRight w:val="0"/>
      <w:marTop w:val="0"/>
      <w:marBottom w:val="0"/>
      <w:divBdr>
        <w:top w:val="none" w:sz="0" w:space="0" w:color="auto"/>
        <w:left w:val="none" w:sz="0" w:space="0" w:color="auto"/>
        <w:bottom w:val="none" w:sz="0" w:space="0" w:color="auto"/>
        <w:right w:val="none" w:sz="0" w:space="0" w:color="auto"/>
      </w:divBdr>
    </w:div>
    <w:div w:id="534468965">
      <w:bodyDiv w:val="1"/>
      <w:marLeft w:val="0"/>
      <w:marRight w:val="0"/>
      <w:marTop w:val="0"/>
      <w:marBottom w:val="0"/>
      <w:divBdr>
        <w:top w:val="none" w:sz="0" w:space="0" w:color="auto"/>
        <w:left w:val="none" w:sz="0" w:space="0" w:color="auto"/>
        <w:bottom w:val="none" w:sz="0" w:space="0" w:color="auto"/>
        <w:right w:val="none" w:sz="0" w:space="0" w:color="auto"/>
      </w:divBdr>
    </w:div>
    <w:div w:id="534779804">
      <w:bodyDiv w:val="1"/>
      <w:marLeft w:val="0"/>
      <w:marRight w:val="0"/>
      <w:marTop w:val="0"/>
      <w:marBottom w:val="0"/>
      <w:divBdr>
        <w:top w:val="none" w:sz="0" w:space="0" w:color="auto"/>
        <w:left w:val="none" w:sz="0" w:space="0" w:color="auto"/>
        <w:bottom w:val="none" w:sz="0" w:space="0" w:color="auto"/>
        <w:right w:val="none" w:sz="0" w:space="0" w:color="auto"/>
      </w:divBdr>
    </w:div>
    <w:div w:id="573244461">
      <w:bodyDiv w:val="1"/>
      <w:marLeft w:val="0"/>
      <w:marRight w:val="0"/>
      <w:marTop w:val="0"/>
      <w:marBottom w:val="0"/>
      <w:divBdr>
        <w:top w:val="none" w:sz="0" w:space="0" w:color="auto"/>
        <w:left w:val="none" w:sz="0" w:space="0" w:color="auto"/>
        <w:bottom w:val="none" w:sz="0" w:space="0" w:color="auto"/>
        <w:right w:val="none" w:sz="0" w:space="0" w:color="auto"/>
      </w:divBdr>
    </w:div>
    <w:div w:id="595597700">
      <w:bodyDiv w:val="1"/>
      <w:marLeft w:val="0"/>
      <w:marRight w:val="0"/>
      <w:marTop w:val="0"/>
      <w:marBottom w:val="0"/>
      <w:divBdr>
        <w:top w:val="none" w:sz="0" w:space="0" w:color="auto"/>
        <w:left w:val="none" w:sz="0" w:space="0" w:color="auto"/>
        <w:bottom w:val="none" w:sz="0" w:space="0" w:color="auto"/>
        <w:right w:val="none" w:sz="0" w:space="0" w:color="auto"/>
      </w:divBdr>
    </w:div>
    <w:div w:id="627903405">
      <w:bodyDiv w:val="1"/>
      <w:marLeft w:val="0"/>
      <w:marRight w:val="0"/>
      <w:marTop w:val="0"/>
      <w:marBottom w:val="0"/>
      <w:divBdr>
        <w:top w:val="none" w:sz="0" w:space="0" w:color="auto"/>
        <w:left w:val="none" w:sz="0" w:space="0" w:color="auto"/>
        <w:bottom w:val="none" w:sz="0" w:space="0" w:color="auto"/>
        <w:right w:val="none" w:sz="0" w:space="0" w:color="auto"/>
      </w:divBdr>
    </w:div>
    <w:div w:id="633950788">
      <w:bodyDiv w:val="1"/>
      <w:marLeft w:val="0"/>
      <w:marRight w:val="0"/>
      <w:marTop w:val="0"/>
      <w:marBottom w:val="0"/>
      <w:divBdr>
        <w:top w:val="none" w:sz="0" w:space="0" w:color="auto"/>
        <w:left w:val="none" w:sz="0" w:space="0" w:color="auto"/>
        <w:bottom w:val="none" w:sz="0" w:space="0" w:color="auto"/>
        <w:right w:val="none" w:sz="0" w:space="0" w:color="auto"/>
      </w:divBdr>
    </w:div>
    <w:div w:id="650211080">
      <w:bodyDiv w:val="1"/>
      <w:marLeft w:val="0"/>
      <w:marRight w:val="0"/>
      <w:marTop w:val="0"/>
      <w:marBottom w:val="0"/>
      <w:divBdr>
        <w:top w:val="none" w:sz="0" w:space="0" w:color="auto"/>
        <w:left w:val="none" w:sz="0" w:space="0" w:color="auto"/>
        <w:bottom w:val="none" w:sz="0" w:space="0" w:color="auto"/>
        <w:right w:val="none" w:sz="0" w:space="0" w:color="auto"/>
      </w:divBdr>
    </w:div>
    <w:div w:id="656113625">
      <w:bodyDiv w:val="1"/>
      <w:marLeft w:val="0"/>
      <w:marRight w:val="0"/>
      <w:marTop w:val="0"/>
      <w:marBottom w:val="0"/>
      <w:divBdr>
        <w:top w:val="none" w:sz="0" w:space="0" w:color="auto"/>
        <w:left w:val="none" w:sz="0" w:space="0" w:color="auto"/>
        <w:bottom w:val="none" w:sz="0" w:space="0" w:color="auto"/>
        <w:right w:val="none" w:sz="0" w:space="0" w:color="auto"/>
      </w:divBdr>
    </w:div>
    <w:div w:id="656493960">
      <w:bodyDiv w:val="1"/>
      <w:marLeft w:val="0"/>
      <w:marRight w:val="0"/>
      <w:marTop w:val="0"/>
      <w:marBottom w:val="0"/>
      <w:divBdr>
        <w:top w:val="none" w:sz="0" w:space="0" w:color="auto"/>
        <w:left w:val="none" w:sz="0" w:space="0" w:color="auto"/>
        <w:bottom w:val="none" w:sz="0" w:space="0" w:color="auto"/>
        <w:right w:val="none" w:sz="0" w:space="0" w:color="auto"/>
      </w:divBdr>
    </w:div>
    <w:div w:id="672488125">
      <w:bodyDiv w:val="1"/>
      <w:marLeft w:val="0"/>
      <w:marRight w:val="0"/>
      <w:marTop w:val="0"/>
      <w:marBottom w:val="0"/>
      <w:divBdr>
        <w:top w:val="none" w:sz="0" w:space="0" w:color="auto"/>
        <w:left w:val="none" w:sz="0" w:space="0" w:color="auto"/>
        <w:bottom w:val="none" w:sz="0" w:space="0" w:color="auto"/>
        <w:right w:val="none" w:sz="0" w:space="0" w:color="auto"/>
      </w:divBdr>
    </w:div>
    <w:div w:id="682634507">
      <w:bodyDiv w:val="1"/>
      <w:marLeft w:val="0"/>
      <w:marRight w:val="0"/>
      <w:marTop w:val="0"/>
      <w:marBottom w:val="0"/>
      <w:divBdr>
        <w:top w:val="none" w:sz="0" w:space="0" w:color="auto"/>
        <w:left w:val="none" w:sz="0" w:space="0" w:color="auto"/>
        <w:bottom w:val="none" w:sz="0" w:space="0" w:color="auto"/>
        <w:right w:val="none" w:sz="0" w:space="0" w:color="auto"/>
      </w:divBdr>
    </w:div>
    <w:div w:id="704402515">
      <w:bodyDiv w:val="1"/>
      <w:marLeft w:val="0"/>
      <w:marRight w:val="0"/>
      <w:marTop w:val="0"/>
      <w:marBottom w:val="0"/>
      <w:divBdr>
        <w:top w:val="none" w:sz="0" w:space="0" w:color="auto"/>
        <w:left w:val="none" w:sz="0" w:space="0" w:color="auto"/>
        <w:bottom w:val="none" w:sz="0" w:space="0" w:color="auto"/>
        <w:right w:val="none" w:sz="0" w:space="0" w:color="auto"/>
      </w:divBdr>
    </w:div>
    <w:div w:id="730419061">
      <w:bodyDiv w:val="1"/>
      <w:marLeft w:val="0"/>
      <w:marRight w:val="0"/>
      <w:marTop w:val="0"/>
      <w:marBottom w:val="0"/>
      <w:divBdr>
        <w:top w:val="none" w:sz="0" w:space="0" w:color="auto"/>
        <w:left w:val="none" w:sz="0" w:space="0" w:color="auto"/>
        <w:bottom w:val="none" w:sz="0" w:space="0" w:color="auto"/>
        <w:right w:val="none" w:sz="0" w:space="0" w:color="auto"/>
      </w:divBdr>
    </w:div>
    <w:div w:id="748037438">
      <w:bodyDiv w:val="1"/>
      <w:marLeft w:val="0"/>
      <w:marRight w:val="0"/>
      <w:marTop w:val="0"/>
      <w:marBottom w:val="0"/>
      <w:divBdr>
        <w:top w:val="none" w:sz="0" w:space="0" w:color="auto"/>
        <w:left w:val="none" w:sz="0" w:space="0" w:color="auto"/>
        <w:bottom w:val="none" w:sz="0" w:space="0" w:color="auto"/>
        <w:right w:val="none" w:sz="0" w:space="0" w:color="auto"/>
      </w:divBdr>
    </w:div>
    <w:div w:id="753210256">
      <w:bodyDiv w:val="1"/>
      <w:marLeft w:val="0"/>
      <w:marRight w:val="0"/>
      <w:marTop w:val="0"/>
      <w:marBottom w:val="0"/>
      <w:divBdr>
        <w:top w:val="none" w:sz="0" w:space="0" w:color="auto"/>
        <w:left w:val="none" w:sz="0" w:space="0" w:color="auto"/>
        <w:bottom w:val="none" w:sz="0" w:space="0" w:color="auto"/>
        <w:right w:val="none" w:sz="0" w:space="0" w:color="auto"/>
      </w:divBdr>
    </w:div>
    <w:div w:id="781924746">
      <w:bodyDiv w:val="1"/>
      <w:marLeft w:val="0"/>
      <w:marRight w:val="0"/>
      <w:marTop w:val="0"/>
      <w:marBottom w:val="0"/>
      <w:divBdr>
        <w:top w:val="none" w:sz="0" w:space="0" w:color="auto"/>
        <w:left w:val="none" w:sz="0" w:space="0" w:color="auto"/>
        <w:bottom w:val="none" w:sz="0" w:space="0" w:color="auto"/>
        <w:right w:val="none" w:sz="0" w:space="0" w:color="auto"/>
      </w:divBdr>
    </w:div>
    <w:div w:id="802502432">
      <w:bodyDiv w:val="1"/>
      <w:marLeft w:val="0"/>
      <w:marRight w:val="0"/>
      <w:marTop w:val="0"/>
      <w:marBottom w:val="0"/>
      <w:divBdr>
        <w:top w:val="none" w:sz="0" w:space="0" w:color="auto"/>
        <w:left w:val="none" w:sz="0" w:space="0" w:color="auto"/>
        <w:bottom w:val="none" w:sz="0" w:space="0" w:color="auto"/>
        <w:right w:val="none" w:sz="0" w:space="0" w:color="auto"/>
      </w:divBdr>
    </w:div>
    <w:div w:id="825825575">
      <w:bodyDiv w:val="1"/>
      <w:marLeft w:val="0"/>
      <w:marRight w:val="0"/>
      <w:marTop w:val="0"/>
      <w:marBottom w:val="0"/>
      <w:divBdr>
        <w:top w:val="none" w:sz="0" w:space="0" w:color="auto"/>
        <w:left w:val="none" w:sz="0" w:space="0" w:color="auto"/>
        <w:bottom w:val="none" w:sz="0" w:space="0" w:color="auto"/>
        <w:right w:val="none" w:sz="0" w:space="0" w:color="auto"/>
      </w:divBdr>
    </w:div>
    <w:div w:id="851721931">
      <w:bodyDiv w:val="1"/>
      <w:marLeft w:val="0"/>
      <w:marRight w:val="0"/>
      <w:marTop w:val="0"/>
      <w:marBottom w:val="0"/>
      <w:divBdr>
        <w:top w:val="none" w:sz="0" w:space="0" w:color="auto"/>
        <w:left w:val="none" w:sz="0" w:space="0" w:color="auto"/>
        <w:bottom w:val="none" w:sz="0" w:space="0" w:color="auto"/>
        <w:right w:val="none" w:sz="0" w:space="0" w:color="auto"/>
      </w:divBdr>
    </w:div>
    <w:div w:id="873426920">
      <w:bodyDiv w:val="1"/>
      <w:marLeft w:val="0"/>
      <w:marRight w:val="0"/>
      <w:marTop w:val="0"/>
      <w:marBottom w:val="0"/>
      <w:divBdr>
        <w:top w:val="none" w:sz="0" w:space="0" w:color="auto"/>
        <w:left w:val="none" w:sz="0" w:space="0" w:color="auto"/>
        <w:bottom w:val="none" w:sz="0" w:space="0" w:color="auto"/>
        <w:right w:val="none" w:sz="0" w:space="0" w:color="auto"/>
      </w:divBdr>
      <w:divsChild>
        <w:div w:id="1454904747">
          <w:marLeft w:val="0"/>
          <w:marRight w:val="0"/>
          <w:marTop w:val="0"/>
          <w:marBottom w:val="0"/>
          <w:divBdr>
            <w:top w:val="none" w:sz="0" w:space="0" w:color="auto"/>
            <w:left w:val="none" w:sz="0" w:space="0" w:color="auto"/>
            <w:bottom w:val="none" w:sz="0" w:space="0" w:color="auto"/>
            <w:right w:val="none" w:sz="0" w:space="0" w:color="auto"/>
          </w:divBdr>
        </w:div>
        <w:div w:id="1239749486">
          <w:marLeft w:val="0"/>
          <w:marRight w:val="0"/>
          <w:marTop w:val="0"/>
          <w:marBottom w:val="0"/>
          <w:divBdr>
            <w:top w:val="none" w:sz="0" w:space="0" w:color="auto"/>
            <w:left w:val="none" w:sz="0" w:space="0" w:color="auto"/>
            <w:bottom w:val="none" w:sz="0" w:space="0" w:color="auto"/>
            <w:right w:val="none" w:sz="0" w:space="0" w:color="auto"/>
          </w:divBdr>
        </w:div>
        <w:div w:id="2038004510">
          <w:marLeft w:val="0"/>
          <w:marRight w:val="0"/>
          <w:marTop w:val="0"/>
          <w:marBottom w:val="0"/>
          <w:divBdr>
            <w:top w:val="none" w:sz="0" w:space="0" w:color="auto"/>
            <w:left w:val="none" w:sz="0" w:space="0" w:color="auto"/>
            <w:bottom w:val="none" w:sz="0" w:space="0" w:color="auto"/>
            <w:right w:val="none" w:sz="0" w:space="0" w:color="auto"/>
          </w:divBdr>
        </w:div>
        <w:div w:id="1581065610">
          <w:marLeft w:val="0"/>
          <w:marRight w:val="0"/>
          <w:marTop w:val="0"/>
          <w:marBottom w:val="0"/>
          <w:divBdr>
            <w:top w:val="none" w:sz="0" w:space="0" w:color="auto"/>
            <w:left w:val="none" w:sz="0" w:space="0" w:color="auto"/>
            <w:bottom w:val="none" w:sz="0" w:space="0" w:color="auto"/>
            <w:right w:val="none" w:sz="0" w:space="0" w:color="auto"/>
          </w:divBdr>
        </w:div>
        <w:div w:id="522134895">
          <w:marLeft w:val="0"/>
          <w:marRight w:val="0"/>
          <w:marTop w:val="0"/>
          <w:marBottom w:val="0"/>
          <w:divBdr>
            <w:top w:val="none" w:sz="0" w:space="0" w:color="auto"/>
            <w:left w:val="none" w:sz="0" w:space="0" w:color="auto"/>
            <w:bottom w:val="none" w:sz="0" w:space="0" w:color="auto"/>
            <w:right w:val="none" w:sz="0" w:space="0" w:color="auto"/>
          </w:divBdr>
        </w:div>
      </w:divsChild>
    </w:div>
    <w:div w:id="879515245">
      <w:bodyDiv w:val="1"/>
      <w:marLeft w:val="0"/>
      <w:marRight w:val="0"/>
      <w:marTop w:val="0"/>
      <w:marBottom w:val="0"/>
      <w:divBdr>
        <w:top w:val="none" w:sz="0" w:space="0" w:color="auto"/>
        <w:left w:val="none" w:sz="0" w:space="0" w:color="auto"/>
        <w:bottom w:val="none" w:sz="0" w:space="0" w:color="auto"/>
        <w:right w:val="none" w:sz="0" w:space="0" w:color="auto"/>
      </w:divBdr>
    </w:div>
    <w:div w:id="902789908">
      <w:bodyDiv w:val="1"/>
      <w:marLeft w:val="0"/>
      <w:marRight w:val="0"/>
      <w:marTop w:val="0"/>
      <w:marBottom w:val="0"/>
      <w:divBdr>
        <w:top w:val="none" w:sz="0" w:space="0" w:color="auto"/>
        <w:left w:val="none" w:sz="0" w:space="0" w:color="auto"/>
        <w:bottom w:val="none" w:sz="0" w:space="0" w:color="auto"/>
        <w:right w:val="none" w:sz="0" w:space="0" w:color="auto"/>
      </w:divBdr>
    </w:div>
    <w:div w:id="903564990">
      <w:bodyDiv w:val="1"/>
      <w:marLeft w:val="0"/>
      <w:marRight w:val="0"/>
      <w:marTop w:val="0"/>
      <w:marBottom w:val="0"/>
      <w:divBdr>
        <w:top w:val="none" w:sz="0" w:space="0" w:color="auto"/>
        <w:left w:val="none" w:sz="0" w:space="0" w:color="auto"/>
        <w:bottom w:val="none" w:sz="0" w:space="0" w:color="auto"/>
        <w:right w:val="none" w:sz="0" w:space="0" w:color="auto"/>
      </w:divBdr>
    </w:div>
    <w:div w:id="926429099">
      <w:bodyDiv w:val="1"/>
      <w:marLeft w:val="0"/>
      <w:marRight w:val="0"/>
      <w:marTop w:val="0"/>
      <w:marBottom w:val="0"/>
      <w:divBdr>
        <w:top w:val="none" w:sz="0" w:space="0" w:color="auto"/>
        <w:left w:val="none" w:sz="0" w:space="0" w:color="auto"/>
        <w:bottom w:val="none" w:sz="0" w:space="0" w:color="auto"/>
        <w:right w:val="none" w:sz="0" w:space="0" w:color="auto"/>
      </w:divBdr>
    </w:div>
    <w:div w:id="953370356">
      <w:bodyDiv w:val="1"/>
      <w:marLeft w:val="0"/>
      <w:marRight w:val="0"/>
      <w:marTop w:val="0"/>
      <w:marBottom w:val="0"/>
      <w:divBdr>
        <w:top w:val="none" w:sz="0" w:space="0" w:color="auto"/>
        <w:left w:val="none" w:sz="0" w:space="0" w:color="auto"/>
        <w:bottom w:val="none" w:sz="0" w:space="0" w:color="auto"/>
        <w:right w:val="none" w:sz="0" w:space="0" w:color="auto"/>
      </w:divBdr>
    </w:div>
    <w:div w:id="985431571">
      <w:bodyDiv w:val="1"/>
      <w:marLeft w:val="0"/>
      <w:marRight w:val="0"/>
      <w:marTop w:val="0"/>
      <w:marBottom w:val="0"/>
      <w:divBdr>
        <w:top w:val="none" w:sz="0" w:space="0" w:color="auto"/>
        <w:left w:val="none" w:sz="0" w:space="0" w:color="auto"/>
        <w:bottom w:val="none" w:sz="0" w:space="0" w:color="auto"/>
        <w:right w:val="none" w:sz="0" w:space="0" w:color="auto"/>
      </w:divBdr>
    </w:div>
    <w:div w:id="995837760">
      <w:bodyDiv w:val="1"/>
      <w:marLeft w:val="0"/>
      <w:marRight w:val="0"/>
      <w:marTop w:val="0"/>
      <w:marBottom w:val="0"/>
      <w:divBdr>
        <w:top w:val="none" w:sz="0" w:space="0" w:color="auto"/>
        <w:left w:val="none" w:sz="0" w:space="0" w:color="auto"/>
        <w:bottom w:val="none" w:sz="0" w:space="0" w:color="auto"/>
        <w:right w:val="none" w:sz="0" w:space="0" w:color="auto"/>
      </w:divBdr>
    </w:div>
    <w:div w:id="1009330375">
      <w:bodyDiv w:val="1"/>
      <w:marLeft w:val="0"/>
      <w:marRight w:val="0"/>
      <w:marTop w:val="0"/>
      <w:marBottom w:val="0"/>
      <w:divBdr>
        <w:top w:val="none" w:sz="0" w:space="0" w:color="auto"/>
        <w:left w:val="none" w:sz="0" w:space="0" w:color="auto"/>
        <w:bottom w:val="none" w:sz="0" w:space="0" w:color="auto"/>
        <w:right w:val="none" w:sz="0" w:space="0" w:color="auto"/>
      </w:divBdr>
    </w:div>
    <w:div w:id="1015959433">
      <w:bodyDiv w:val="1"/>
      <w:marLeft w:val="0"/>
      <w:marRight w:val="0"/>
      <w:marTop w:val="0"/>
      <w:marBottom w:val="0"/>
      <w:divBdr>
        <w:top w:val="none" w:sz="0" w:space="0" w:color="auto"/>
        <w:left w:val="none" w:sz="0" w:space="0" w:color="auto"/>
        <w:bottom w:val="none" w:sz="0" w:space="0" w:color="auto"/>
        <w:right w:val="none" w:sz="0" w:space="0" w:color="auto"/>
      </w:divBdr>
    </w:div>
    <w:div w:id="1024592564">
      <w:bodyDiv w:val="1"/>
      <w:marLeft w:val="0"/>
      <w:marRight w:val="0"/>
      <w:marTop w:val="0"/>
      <w:marBottom w:val="0"/>
      <w:divBdr>
        <w:top w:val="none" w:sz="0" w:space="0" w:color="auto"/>
        <w:left w:val="none" w:sz="0" w:space="0" w:color="auto"/>
        <w:bottom w:val="none" w:sz="0" w:space="0" w:color="auto"/>
        <w:right w:val="none" w:sz="0" w:space="0" w:color="auto"/>
      </w:divBdr>
    </w:div>
    <w:div w:id="1038160405">
      <w:bodyDiv w:val="1"/>
      <w:marLeft w:val="0"/>
      <w:marRight w:val="0"/>
      <w:marTop w:val="0"/>
      <w:marBottom w:val="0"/>
      <w:divBdr>
        <w:top w:val="none" w:sz="0" w:space="0" w:color="auto"/>
        <w:left w:val="none" w:sz="0" w:space="0" w:color="auto"/>
        <w:bottom w:val="none" w:sz="0" w:space="0" w:color="auto"/>
        <w:right w:val="none" w:sz="0" w:space="0" w:color="auto"/>
      </w:divBdr>
    </w:div>
    <w:div w:id="1051731231">
      <w:bodyDiv w:val="1"/>
      <w:marLeft w:val="0"/>
      <w:marRight w:val="0"/>
      <w:marTop w:val="0"/>
      <w:marBottom w:val="0"/>
      <w:divBdr>
        <w:top w:val="none" w:sz="0" w:space="0" w:color="auto"/>
        <w:left w:val="none" w:sz="0" w:space="0" w:color="auto"/>
        <w:bottom w:val="none" w:sz="0" w:space="0" w:color="auto"/>
        <w:right w:val="none" w:sz="0" w:space="0" w:color="auto"/>
      </w:divBdr>
    </w:div>
    <w:div w:id="1095633516">
      <w:bodyDiv w:val="1"/>
      <w:marLeft w:val="0"/>
      <w:marRight w:val="0"/>
      <w:marTop w:val="0"/>
      <w:marBottom w:val="0"/>
      <w:divBdr>
        <w:top w:val="none" w:sz="0" w:space="0" w:color="auto"/>
        <w:left w:val="none" w:sz="0" w:space="0" w:color="auto"/>
        <w:bottom w:val="none" w:sz="0" w:space="0" w:color="auto"/>
        <w:right w:val="none" w:sz="0" w:space="0" w:color="auto"/>
      </w:divBdr>
    </w:div>
    <w:div w:id="1107695895">
      <w:bodyDiv w:val="1"/>
      <w:marLeft w:val="0"/>
      <w:marRight w:val="0"/>
      <w:marTop w:val="0"/>
      <w:marBottom w:val="0"/>
      <w:divBdr>
        <w:top w:val="none" w:sz="0" w:space="0" w:color="auto"/>
        <w:left w:val="none" w:sz="0" w:space="0" w:color="auto"/>
        <w:bottom w:val="none" w:sz="0" w:space="0" w:color="auto"/>
        <w:right w:val="none" w:sz="0" w:space="0" w:color="auto"/>
      </w:divBdr>
    </w:div>
    <w:div w:id="1123112612">
      <w:bodyDiv w:val="1"/>
      <w:marLeft w:val="0"/>
      <w:marRight w:val="0"/>
      <w:marTop w:val="0"/>
      <w:marBottom w:val="0"/>
      <w:divBdr>
        <w:top w:val="none" w:sz="0" w:space="0" w:color="auto"/>
        <w:left w:val="none" w:sz="0" w:space="0" w:color="auto"/>
        <w:bottom w:val="none" w:sz="0" w:space="0" w:color="auto"/>
        <w:right w:val="none" w:sz="0" w:space="0" w:color="auto"/>
      </w:divBdr>
    </w:div>
    <w:div w:id="1131825164">
      <w:bodyDiv w:val="1"/>
      <w:marLeft w:val="0"/>
      <w:marRight w:val="0"/>
      <w:marTop w:val="0"/>
      <w:marBottom w:val="0"/>
      <w:divBdr>
        <w:top w:val="none" w:sz="0" w:space="0" w:color="auto"/>
        <w:left w:val="none" w:sz="0" w:space="0" w:color="auto"/>
        <w:bottom w:val="none" w:sz="0" w:space="0" w:color="auto"/>
        <w:right w:val="none" w:sz="0" w:space="0" w:color="auto"/>
      </w:divBdr>
    </w:div>
    <w:div w:id="1148014890">
      <w:bodyDiv w:val="1"/>
      <w:marLeft w:val="0"/>
      <w:marRight w:val="0"/>
      <w:marTop w:val="0"/>
      <w:marBottom w:val="0"/>
      <w:divBdr>
        <w:top w:val="none" w:sz="0" w:space="0" w:color="auto"/>
        <w:left w:val="none" w:sz="0" w:space="0" w:color="auto"/>
        <w:bottom w:val="none" w:sz="0" w:space="0" w:color="auto"/>
        <w:right w:val="none" w:sz="0" w:space="0" w:color="auto"/>
      </w:divBdr>
      <w:divsChild>
        <w:div w:id="2037390502">
          <w:marLeft w:val="0"/>
          <w:marRight w:val="0"/>
          <w:marTop w:val="0"/>
          <w:marBottom w:val="0"/>
          <w:divBdr>
            <w:top w:val="none" w:sz="0" w:space="0" w:color="auto"/>
            <w:left w:val="none" w:sz="0" w:space="0" w:color="auto"/>
            <w:bottom w:val="none" w:sz="0" w:space="0" w:color="auto"/>
            <w:right w:val="none" w:sz="0" w:space="0" w:color="auto"/>
          </w:divBdr>
        </w:div>
        <w:div w:id="649091113">
          <w:marLeft w:val="0"/>
          <w:marRight w:val="0"/>
          <w:marTop w:val="0"/>
          <w:marBottom w:val="0"/>
          <w:divBdr>
            <w:top w:val="none" w:sz="0" w:space="0" w:color="auto"/>
            <w:left w:val="none" w:sz="0" w:space="0" w:color="auto"/>
            <w:bottom w:val="none" w:sz="0" w:space="0" w:color="auto"/>
            <w:right w:val="none" w:sz="0" w:space="0" w:color="auto"/>
          </w:divBdr>
        </w:div>
      </w:divsChild>
    </w:div>
    <w:div w:id="1153328551">
      <w:bodyDiv w:val="1"/>
      <w:marLeft w:val="0"/>
      <w:marRight w:val="0"/>
      <w:marTop w:val="0"/>
      <w:marBottom w:val="0"/>
      <w:divBdr>
        <w:top w:val="none" w:sz="0" w:space="0" w:color="auto"/>
        <w:left w:val="none" w:sz="0" w:space="0" w:color="auto"/>
        <w:bottom w:val="none" w:sz="0" w:space="0" w:color="auto"/>
        <w:right w:val="none" w:sz="0" w:space="0" w:color="auto"/>
      </w:divBdr>
    </w:div>
    <w:div w:id="1165437843">
      <w:bodyDiv w:val="1"/>
      <w:marLeft w:val="0"/>
      <w:marRight w:val="0"/>
      <w:marTop w:val="0"/>
      <w:marBottom w:val="0"/>
      <w:divBdr>
        <w:top w:val="none" w:sz="0" w:space="0" w:color="auto"/>
        <w:left w:val="none" w:sz="0" w:space="0" w:color="auto"/>
        <w:bottom w:val="none" w:sz="0" w:space="0" w:color="auto"/>
        <w:right w:val="none" w:sz="0" w:space="0" w:color="auto"/>
      </w:divBdr>
    </w:div>
    <w:div w:id="1169298401">
      <w:bodyDiv w:val="1"/>
      <w:marLeft w:val="0"/>
      <w:marRight w:val="0"/>
      <w:marTop w:val="0"/>
      <w:marBottom w:val="0"/>
      <w:divBdr>
        <w:top w:val="none" w:sz="0" w:space="0" w:color="auto"/>
        <w:left w:val="none" w:sz="0" w:space="0" w:color="auto"/>
        <w:bottom w:val="none" w:sz="0" w:space="0" w:color="auto"/>
        <w:right w:val="none" w:sz="0" w:space="0" w:color="auto"/>
      </w:divBdr>
    </w:div>
    <w:div w:id="1170481568">
      <w:bodyDiv w:val="1"/>
      <w:marLeft w:val="0"/>
      <w:marRight w:val="0"/>
      <w:marTop w:val="0"/>
      <w:marBottom w:val="0"/>
      <w:divBdr>
        <w:top w:val="none" w:sz="0" w:space="0" w:color="auto"/>
        <w:left w:val="none" w:sz="0" w:space="0" w:color="auto"/>
        <w:bottom w:val="none" w:sz="0" w:space="0" w:color="auto"/>
        <w:right w:val="none" w:sz="0" w:space="0" w:color="auto"/>
      </w:divBdr>
    </w:div>
    <w:div w:id="1192839257">
      <w:bodyDiv w:val="1"/>
      <w:marLeft w:val="0"/>
      <w:marRight w:val="0"/>
      <w:marTop w:val="0"/>
      <w:marBottom w:val="0"/>
      <w:divBdr>
        <w:top w:val="none" w:sz="0" w:space="0" w:color="auto"/>
        <w:left w:val="none" w:sz="0" w:space="0" w:color="auto"/>
        <w:bottom w:val="none" w:sz="0" w:space="0" w:color="auto"/>
        <w:right w:val="none" w:sz="0" w:space="0" w:color="auto"/>
      </w:divBdr>
    </w:div>
    <w:div w:id="1196770933">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1">
          <w:marLeft w:val="0"/>
          <w:marRight w:val="0"/>
          <w:marTop w:val="0"/>
          <w:marBottom w:val="0"/>
          <w:divBdr>
            <w:top w:val="none" w:sz="0" w:space="0" w:color="auto"/>
            <w:left w:val="none" w:sz="0" w:space="0" w:color="auto"/>
            <w:bottom w:val="none" w:sz="0" w:space="0" w:color="auto"/>
            <w:right w:val="none" w:sz="0" w:space="0" w:color="auto"/>
          </w:divBdr>
          <w:divsChild>
            <w:div w:id="315843610">
              <w:marLeft w:val="0"/>
              <w:marRight w:val="0"/>
              <w:marTop w:val="0"/>
              <w:marBottom w:val="0"/>
              <w:divBdr>
                <w:top w:val="none" w:sz="0" w:space="0" w:color="auto"/>
                <w:left w:val="none" w:sz="0" w:space="0" w:color="auto"/>
                <w:bottom w:val="none" w:sz="0" w:space="0" w:color="auto"/>
                <w:right w:val="none" w:sz="0" w:space="0" w:color="auto"/>
              </w:divBdr>
            </w:div>
          </w:divsChild>
        </w:div>
        <w:div w:id="51268788">
          <w:marLeft w:val="0"/>
          <w:marRight w:val="0"/>
          <w:marTop w:val="0"/>
          <w:marBottom w:val="0"/>
          <w:divBdr>
            <w:top w:val="none" w:sz="0" w:space="0" w:color="auto"/>
            <w:left w:val="none" w:sz="0" w:space="0" w:color="auto"/>
            <w:bottom w:val="none" w:sz="0" w:space="0" w:color="auto"/>
            <w:right w:val="none" w:sz="0" w:space="0" w:color="auto"/>
          </w:divBdr>
          <w:divsChild>
            <w:div w:id="80224208">
              <w:marLeft w:val="0"/>
              <w:marRight w:val="0"/>
              <w:marTop w:val="0"/>
              <w:marBottom w:val="0"/>
              <w:divBdr>
                <w:top w:val="none" w:sz="0" w:space="0" w:color="auto"/>
                <w:left w:val="none" w:sz="0" w:space="0" w:color="auto"/>
                <w:bottom w:val="none" w:sz="0" w:space="0" w:color="auto"/>
                <w:right w:val="none" w:sz="0" w:space="0" w:color="auto"/>
              </w:divBdr>
            </w:div>
          </w:divsChild>
        </w:div>
        <w:div w:id="1912736353">
          <w:marLeft w:val="0"/>
          <w:marRight w:val="0"/>
          <w:marTop w:val="0"/>
          <w:marBottom w:val="0"/>
          <w:divBdr>
            <w:top w:val="none" w:sz="0" w:space="0" w:color="auto"/>
            <w:left w:val="none" w:sz="0" w:space="0" w:color="auto"/>
            <w:bottom w:val="none" w:sz="0" w:space="0" w:color="auto"/>
            <w:right w:val="none" w:sz="0" w:space="0" w:color="auto"/>
          </w:divBdr>
          <w:divsChild>
            <w:div w:id="1046639026">
              <w:marLeft w:val="0"/>
              <w:marRight w:val="0"/>
              <w:marTop w:val="0"/>
              <w:marBottom w:val="0"/>
              <w:divBdr>
                <w:top w:val="none" w:sz="0" w:space="0" w:color="auto"/>
                <w:left w:val="none" w:sz="0" w:space="0" w:color="auto"/>
                <w:bottom w:val="none" w:sz="0" w:space="0" w:color="auto"/>
                <w:right w:val="none" w:sz="0" w:space="0" w:color="auto"/>
              </w:divBdr>
            </w:div>
          </w:divsChild>
        </w:div>
        <w:div w:id="1656687355">
          <w:marLeft w:val="0"/>
          <w:marRight w:val="0"/>
          <w:marTop w:val="0"/>
          <w:marBottom w:val="0"/>
          <w:divBdr>
            <w:top w:val="none" w:sz="0" w:space="0" w:color="auto"/>
            <w:left w:val="none" w:sz="0" w:space="0" w:color="auto"/>
            <w:bottom w:val="none" w:sz="0" w:space="0" w:color="auto"/>
            <w:right w:val="none" w:sz="0" w:space="0" w:color="auto"/>
          </w:divBdr>
          <w:divsChild>
            <w:div w:id="746614731">
              <w:marLeft w:val="0"/>
              <w:marRight w:val="0"/>
              <w:marTop w:val="0"/>
              <w:marBottom w:val="0"/>
              <w:divBdr>
                <w:top w:val="none" w:sz="0" w:space="0" w:color="auto"/>
                <w:left w:val="none" w:sz="0" w:space="0" w:color="auto"/>
                <w:bottom w:val="none" w:sz="0" w:space="0" w:color="auto"/>
                <w:right w:val="none" w:sz="0" w:space="0" w:color="auto"/>
              </w:divBdr>
            </w:div>
          </w:divsChild>
        </w:div>
        <w:div w:id="293830108">
          <w:marLeft w:val="0"/>
          <w:marRight w:val="0"/>
          <w:marTop w:val="0"/>
          <w:marBottom w:val="0"/>
          <w:divBdr>
            <w:top w:val="none" w:sz="0" w:space="0" w:color="auto"/>
            <w:left w:val="none" w:sz="0" w:space="0" w:color="auto"/>
            <w:bottom w:val="none" w:sz="0" w:space="0" w:color="auto"/>
            <w:right w:val="none" w:sz="0" w:space="0" w:color="auto"/>
          </w:divBdr>
          <w:divsChild>
            <w:div w:id="969434493">
              <w:marLeft w:val="0"/>
              <w:marRight w:val="0"/>
              <w:marTop w:val="0"/>
              <w:marBottom w:val="0"/>
              <w:divBdr>
                <w:top w:val="none" w:sz="0" w:space="0" w:color="auto"/>
                <w:left w:val="none" w:sz="0" w:space="0" w:color="auto"/>
                <w:bottom w:val="none" w:sz="0" w:space="0" w:color="auto"/>
                <w:right w:val="none" w:sz="0" w:space="0" w:color="auto"/>
              </w:divBdr>
            </w:div>
          </w:divsChild>
        </w:div>
        <w:div w:id="1339506550">
          <w:marLeft w:val="0"/>
          <w:marRight w:val="0"/>
          <w:marTop w:val="0"/>
          <w:marBottom w:val="0"/>
          <w:divBdr>
            <w:top w:val="none" w:sz="0" w:space="0" w:color="auto"/>
            <w:left w:val="none" w:sz="0" w:space="0" w:color="auto"/>
            <w:bottom w:val="none" w:sz="0" w:space="0" w:color="auto"/>
            <w:right w:val="none" w:sz="0" w:space="0" w:color="auto"/>
          </w:divBdr>
          <w:divsChild>
            <w:div w:id="474416147">
              <w:marLeft w:val="0"/>
              <w:marRight w:val="0"/>
              <w:marTop w:val="0"/>
              <w:marBottom w:val="0"/>
              <w:divBdr>
                <w:top w:val="none" w:sz="0" w:space="0" w:color="auto"/>
                <w:left w:val="none" w:sz="0" w:space="0" w:color="auto"/>
                <w:bottom w:val="none" w:sz="0" w:space="0" w:color="auto"/>
                <w:right w:val="none" w:sz="0" w:space="0" w:color="auto"/>
              </w:divBdr>
            </w:div>
          </w:divsChild>
        </w:div>
        <w:div w:id="1830363201">
          <w:marLeft w:val="0"/>
          <w:marRight w:val="0"/>
          <w:marTop w:val="0"/>
          <w:marBottom w:val="0"/>
          <w:divBdr>
            <w:top w:val="none" w:sz="0" w:space="0" w:color="auto"/>
            <w:left w:val="none" w:sz="0" w:space="0" w:color="auto"/>
            <w:bottom w:val="none" w:sz="0" w:space="0" w:color="auto"/>
            <w:right w:val="none" w:sz="0" w:space="0" w:color="auto"/>
          </w:divBdr>
          <w:divsChild>
            <w:div w:id="900823555">
              <w:marLeft w:val="0"/>
              <w:marRight w:val="0"/>
              <w:marTop w:val="0"/>
              <w:marBottom w:val="0"/>
              <w:divBdr>
                <w:top w:val="none" w:sz="0" w:space="0" w:color="auto"/>
                <w:left w:val="none" w:sz="0" w:space="0" w:color="auto"/>
                <w:bottom w:val="none" w:sz="0" w:space="0" w:color="auto"/>
                <w:right w:val="none" w:sz="0" w:space="0" w:color="auto"/>
              </w:divBdr>
            </w:div>
          </w:divsChild>
        </w:div>
        <w:div w:id="513299049">
          <w:marLeft w:val="0"/>
          <w:marRight w:val="0"/>
          <w:marTop w:val="0"/>
          <w:marBottom w:val="0"/>
          <w:divBdr>
            <w:top w:val="none" w:sz="0" w:space="0" w:color="auto"/>
            <w:left w:val="none" w:sz="0" w:space="0" w:color="auto"/>
            <w:bottom w:val="none" w:sz="0" w:space="0" w:color="auto"/>
            <w:right w:val="none" w:sz="0" w:space="0" w:color="auto"/>
          </w:divBdr>
          <w:divsChild>
            <w:div w:id="1755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5150">
      <w:bodyDiv w:val="1"/>
      <w:marLeft w:val="0"/>
      <w:marRight w:val="0"/>
      <w:marTop w:val="0"/>
      <w:marBottom w:val="0"/>
      <w:divBdr>
        <w:top w:val="none" w:sz="0" w:space="0" w:color="auto"/>
        <w:left w:val="none" w:sz="0" w:space="0" w:color="auto"/>
        <w:bottom w:val="none" w:sz="0" w:space="0" w:color="auto"/>
        <w:right w:val="none" w:sz="0" w:space="0" w:color="auto"/>
      </w:divBdr>
    </w:div>
    <w:div w:id="1241406965">
      <w:bodyDiv w:val="1"/>
      <w:marLeft w:val="0"/>
      <w:marRight w:val="0"/>
      <w:marTop w:val="0"/>
      <w:marBottom w:val="0"/>
      <w:divBdr>
        <w:top w:val="none" w:sz="0" w:space="0" w:color="auto"/>
        <w:left w:val="none" w:sz="0" w:space="0" w:color="auto"/>
        <w:bottom w:val="none" w:sz="0" w:space="0" w:color="auto"/>
        <w:right w:val="none" w:sz="0" w:space="0" w:color="auto"/>
      </w:divBdr>
    </w:div>
    <w:div w:id="1242065883">
      <w:bodyDiv w:val="1"/>
      <w:marLeft w:val="0"/>
      <w:marRight w:val="0"/>
      <w:marTop w:val="0"/>
      <w:marBottom w:val="0"/>
      <w:divBdr>
        <w:top w:val="none" w:sz="0" w:space="0" w:color="auto"/>
        <w:left w:val="none" w:sz="0" w:space="0" w:color="auto"/>
        <w:bottom w:val="none" w:sz="0" w:space="0" w:color="auto"/>
        <w:right w:val="none" w:sz="0" w:space="0" w:color="auto"/>
      </w:divBdr>
    </w:div>
    <w:div w:id="1247572557">
      <w:bodyDiv w:val="1"/>
      <w:marLeft w:val="0"/>
      <w:marRight w:val="0"/>
      <w:marTop w:val="0"/>
      <w:marBottom w:val="0"/>
      <w:divBdr>
        <w:top w:val="none" w:sz="0" w:space="0" w:color="auto"/>
        <w:left w:val="none" w:sz="0" w:space="0" w:color="auto"/>
        <w:bottom w:val="none" w:sz="0" w:space="0" w:color="auto"/>
        <w:right w:val="none" w:sz="0" w:space="0" w:color="auto"/>
      </w:divBdr>
    </w:div>
    <w:div w:id="1251542991">
      <w:bodyDiv w:val="1"/>
      <w:marLeft w:val="0"/>
      <w:marRight w:val="0"/>
      <w:marTop w:val="0"/>
      <w:marBottom w:val="0"/>
      <w:divBdr>
        <w:top w:val="none" w:sz="0" w:space="0" w:color="auto"/>
        <w:left w:val="none" w:sz="0" w:space="0" w:color="auto"/>
        <w:bottom w:val="none" w:sz="0" w:space="0" w:color="auto"/>
        <w:right w:val="none" w:sz="0" w:space="0" w:color="auto"/>
      </w:divBdr>
    </w:div>
    <w:div w:id="1269391329">
      <w:bodyDiv w:val="1"/>
      <w:marLeft w:val="0"/>
      <w:marRight w:val="0"/>
      <w:marTop w:val="0"/>
      <w:marBottom w:val="0"/>
      <w:divBdr>
        <w:top w:val="none" w:sz="0" w:space="0" w:color="auto"/>
        <w:left w:val="none" w:sz="0" w:space="0" w:color="auto"/>
        <w:bottom w:val="none" w:sz="0" w:space="0" w:color="auto"/>
        <w:right w:val="none" w:sz="0" w:space="0" w:color="auto"/>
      </w:divBdr>
    </w:div>
    <w:div w:id="1302072643">
      <w:bodyDiv w:val="1"/>
      <w:marLeft w:val="0"/>
      <w:marRight w:val="0"/>
      <w:marTop w:val="0"/>
      <w:marBottom w:val="0"/>
      <w:divBdr>
        <w:top w:val="none" w:sz="0" w:space="0" w:color="auto"/>
        <w:left w:val="none" w:sz="0" w:space="0" w:color="auto"/>
        <w:bottom w:val="none" w:sz="0" w:space="0" w:color="auto"/>
        <w:right w:val="none" w:sz="0" w:space="0" w:color="auto"/>
      </w:divBdr>
    </w:div>
    <w:div w:id="1310402775">
      <w:bodyDiv w:val="1"/>
      <w:marLeft w:val="0"/>
      <w:marRight w:val="0"/>
      <w:marTop w:val="0"/>
      <w:marBottom w:val="0"/>
      <w:divBdr>
        <w:top w:val="none" w:sz="0" w:space="0" w:color="auto"/>
        <w:left w:val="none" w:sz="0" w:space="0" w:color="auto"/>
        <w:bottom w:val="none" w:sz="0" w:space="0" w:color="auto"/>
        <w:right w:val="none" w:sz="0" w:space="0" w:color="auto"/>
      </w:divBdr>
    </w:div>
    <w:div w:id="1310672141">
      <w:bodyDiv w:val="1"/>
      <w:marLeft w:val="0"/>
      <w:marRight w:val="0"/>
      <w:marTop w:val="0"/>
      <w:marBottom w:val="0"/>
      <w:divBdr>
        <w:top w:val="none" w:sz="0" w:space="0" w:color="auto"/>
        <w:left w:val="none" w:sz="0" w:space="0" w:color="auto"/>
        <w:bottom w:val="none" w:sz="0" w:space="0" w:color="auto"/>
        <w:right w:val="none" w:sz="0" w:space="0" w:color="auto"/>
      </w:divBdr>
    </w:div>
    <w:div w:id="1312909957">
      <w:bodyDiv w:val="1"/>
      <w:marLeft w:val="0"/>
      <w:marRight w:val="0"/>
      <w:marTop w:val="0"/>
      <w:marBottom w:val="0"/>
      <w:divBdr>
        <w:top w:val="none" w:sz="0" w:space="0" w:color="auto"/>
        <w:left w:val="none" w:sz="0" w:space="0" w:color="auto"/>
        <w:bottom w:val="none" w:sz="0" w:space="0" w:color="auto"/>
        <w:right w:val="none" w:sz="0" w:space="0" w:color="auto"/>
      </w:divBdr>
    </w:div>
    <w:div w:id="1324318522">
      <w:bodyDiv w:val="1"/>
      <w:marLeft w:val="0"/>
      <w:marRight w:val="0"/>
      <w:marTop w:val="0"/>
      <w:marBottom w:val="0"/>
      <w:divBdr>
        <w:top w:val="none" w:sz="0" w:space="0" w:color="auto"/>
        <w:left w:val="none" w:sz="0" w:space="0" w:color="auto"/>
        <w:bottom w:val="none" w:sz="0" w:space="0" w:color="auto"/>
        <w:right w:val="none" w:sz="0" w:space="0" w:color="auto"/>
      </w:divBdr>
      <w:divsChild>
        <w:div w:id="229656215">
          <w:marLeft w:val="0"/>
          <w:marRight w:val="0"/>
          <w:marTop w:val="0"/>
          <w:marBottom w:val="0"/>
          <w:divBdr>
            <w:top w:val="none" w:sz="0" w:space="0" w:color="auto"/>
            <w:left w:val="none" w:sz="0" w:space="0" w:color="auto"/>
            <w:bottom w:val="none" w:sz="0" w:space="0" w:color="auto"/>
            <w:right w:val="none" w:sz="0" w:space="0" w:color="auto"/>
          </w:divBdr>
          <w:divsChild>
            <w:div w:id="1091464193">
              <w:marLeft w:val="0"/>
              <w:marRight w:val="0"/>
              <w:marTop w:val="0"/>
              <w:marBottom w:val="0"/>
              <w:divBdr>
                <w:top w:val="none" w:sz="0" w:space="0" w:color="auto"/>
                <w:left w:val="none" w:sz="0" w:space="0" w:color="auto"/>
                <w:bottom w:val="none" w:sz="0" w:space="0" w:color="auto"/>
                <w:right w:val="none" w:sz="0" w:space="0" w:color="auto"/>
              </w:divBdr>
            </w:div>
          </w:divsChild>
        </w:div>
        <w:div w:id="514536451">
          <w:marLeft w:val="0"/>
          <w:marRight w:val="0"/>
          <w:marTop w:val="0"/>
          <w:marBottom w:val="0"/>
          <w:divBdr>
            <w:top w:val="none" w:sz="0" w:space="0" w:color="auto"/>
            <w:left w:val="none" w:sz="0" w:space="0" w:color="auto"/>
            <w:bottom w:val="none" w:sz="0" w:space="0" w:color="auto"/>
            <w:right w:val="none" w:sz="0" w:space="0" w:color="auto"/>
          </w:divBdr>
          <w:divsChild>
            <w:div w:id="641932567">
              <w:marLeft w:val="0"/>
              <w:marRight w:val="0"/>
              <w:marTop w:val="0"/>
              <w:marBottom w:val="0"/>
              <w:divBdr>
                <w:top w:val="none" w:sz="0" w:space="0" w:color="auto"/>
                <w:left w:val="none" w:sz="0" w:space="0" w:color="auto"/>
                <w:bottom w:val="none" w:sz="0" w:space="0" w:color="auto"/>
                <w:right w:val="none" w:sz="0" w:space="0" w:color="auto"/>
              </w:divBdr>
            </w:div>
          </w:divsChild>
        </w:div>
        <w:div w:id="937786024">
          <w:marLeft w:val="0"/>
          <w:marRight w:val="0"/>
          <w:marTop w:val="0"/>
          <w:marBottom w:val="0"/>
          <w:divBdr>
            <w:top w:val="none" w:sz="0" w:space="0" w:color="auto"/>
            <w:left w:val="none" w:sz="0" w:space="0" w:color="auto"/>
            <w:bottom w:val="none" w:sz="0" w:space="0" w:color="auto"/>
            <w:right w:val="none" w:sz="0" w:space="0" w:color="auto"/>
          </w:divBdr>
          <w:divsChild>
            <w:div w:id="2017926718">
              <w:marLeft w:val="0"/>
              <w:marRight w:val="0"/>
              <w:marTop w:val="0"/>
              <w:marBottom w:val="0"/>
              <w:divBdr>
                <w:top w:val="none" w:sz="0" w:space="0" w:color="auto"/>
                <w:left w:val="none" w:sz="0" w:space="0" w:color="auto"/>
                <w:bottom w:val="none" w:sz="0" w:space="0" w:color="auto"/>
                <w:right w:val="none" w:sz="0" w:space="0" w:color="auto"/>
              </w:divBdr>
            </w:div>
          </w:divsChild>
        </w:div>
        <w:div w:id="1867910441">
          <w:marLeft w:val="0"/>
          <w:marRight w:val="0"/>
          <w:marTop w:val="0"/>
          <w:marBottom w:val="0"/>
          <w:divBdr>
            <w:top w:val="none" w:sz="0" w:space="0" w:color="auto"/>
            <w:left w:val="none" w:sz="0" w:space="0" w:color="auto"/>
            <w:bottom w:val="none" w:sz="0" w:space="0" w:color="auto"/>
            <w:right w:val="none" w:sz="0" w:space="0" w:color="auto"/>
          </w:divBdr>
          <w:divsChild>
            <w:div w:id="793914130">
              <w:marLeft w:val="0"/>
              <w:marRight w:val="0"/>
              <w:marTop w:val="0"/>
              <w:marBottom w:val="0"/>
              <w:divBdr>
                <w:top w:val="none" w:sz="0" w:space="0" w:color="auto"/>
                <w:left w:val="none" w:sz="0" w:space="0" w:color="auto"/>
                <w:bottom w:val="none" w:sz="0" w:space="0" w:color="auto"/>
                <w:right w:val="none" w:sz="0" w:space="0" w:color="auto"/>
              </w:divBdr>
            </w:div>
          </w:divsChild>
        </w:div>
        <w:div w:id="193659861">
          <w:marLeft w:val="0"/>
          <w:marRight w:val="0"/>
          <w:marTop w:val="0"/>
          <w:marBottom w:val="0"/>
          <w:divBdr>
            <w:top w:val="none" w:sz="0" w:space="0" w:color="auto"/>
            <w:left w:val="none" w:sz="0" w:space="0" w:color="auto"/>
            <w:bottom w:val="none" w:sz="0" w:space="0" w:color="auto"/>
            <w:right w:val="none" w:sz="0" w:space="0" w:color="auto"/>
          </w:divBdr>
          <w:divsChild>
            <w:div w:id="1816491080">
              <w:marLeft w:val="0"/>
              <w:marRight w:val="0"/>
              <w:marTop w:val="0"/>
              <w:marBottom w:val="0"/>
              <w:divBdr>
                <w:top w:val="none" w:sz="0" w:space="0" w:color="auto"/>
                <w:left w:val="none" w:sz="0" w:space="0" w:color="auto"/>
                <w:bottom w:val="none" w:sz="0" w:space="0" w:color="auto"/>
                <w:right w:val="none" w:sz="0" w:space="0" w:color="auto"/>
              </w:divBdr>
            </w:div>
          </w:divsChild>
        </w:div>
        <w:div w:id="494342653">
          <w:marLeft w:val="0"/>
          <w:marRight w:val="0"/>
          <w:marTop w:val="0"/>
          <w:marBottom w:val="0"/>
          <w:divBdr>
            <w:top w:val="none" w:sz="0" w:space="0" w:color="auto"/>
            <w:left w:val="none" w:sz="0" w:space="0" w:color="auto"/>
            <w:bottom w:val="none" w:sz="0" w:space="0" w:color="auto"/>
            <w:right w:val="none" w:sz="0" w:space="0" w:color="auto"/>
          </w:divBdr>
          <w:divsChild>
            <w:div w:id="500390786">
              <w:marLeft w:val="0"/>
              <w:marRight w:val="0"/>
              <w:marTop w:val="0"/>
              <w:marBottom w:val="0"/>
              <w:divBdr>
                <w:top w:val="none" w:sz="0" w:space="0" w:color="auto"/>
                <w:left w:val="none" w:sz="0" w:space="0" w:color="auto"/>
                <w:bottom w:val="none" w:sz="0" w:space="0" w:color="auto"/>
                <w:right w:val="none" w:sz="0" w:space="0" w:color="auto"/>
              </w:divBdr>
            </w:div>
          </w:divsChild>
        </w:div>
        <w:div w:id="226117114">
          <w:marLeft w:val="0"/>
          <w:marRight w:val="0"/>
          <w:marTop w:val="0"/>
          <w:marBottom w:val="0"/>
          <w:divBdr>
            <w:top w:val="none" w:sz="0" w:space="0" w:color="auto"/>
            <w:left w:val="none" w:sz="0" w:space="0" w:color="auto"/>
            <w:bottom w:val="none" w:sz="0" w:space="0" w:color="auto"/>
            <w:right w:val="none" w:sz="0" w:space="0" w:color="auto"/>
          </w:divBdr>
          <w:divsChild>
            <w:div w:id="752580813">
              <w:marLeft w:val="0"/>
              <w:marRight w:val="0"/>
              <w:marTop w:val="0"/>
              <w:marBottom w:val="0"/>
              <w:divBdr>
                <w:top w:val="none" w:sz="0" w:space="0" w:color="auto"/>
                <w:left w:val="none" w:sz="0" w:space="0" w:color="auto"/>
                <w:bottom w:val="none" w:sz="0" w:space="0" w:color="auto"/>
                <w:right w:val="none" w:sz="0" w:space="0" w:color="auto"/>
              </w:divBdr>
            </w:div>
          </w:divsChild>
        </w:div>
        <w:div w:id="566384510">
          <w:marLeft w:val="0"/>
          <w:marRight w:val="0"/>
          <w:marTop w:val="0"/>
          <w:marBottom w:val="0"/>
          <w:divBdr>
            <w:top w:val="none" w:sz="0" w:space="0" w:color="auto"/>
            <w:left w:val="none" w:sz="0" w:space="0" w:color="auto"/>
            <w:bottom w:val="none" w:sz="0" w:space="0" w:color="auto"/>
            <w:right w:val="none" w:sz="0" w:space="0" w:color="auto"/>
          </w:divBdr>
          <w:divsChild>
            <w:div w:id="755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32638764">
      <w:bodyDiv w:val="1"/>
      <w:marLeft w:val="0"/>
      <w:marRight w:val="0"/>
      <w:marTop w:val="0"/>
      <w:marBottom w:val="0"/>
      <w:divBdr>
        <w:top w:val="none" w:sz="0" w:space="0" w:color="auto"/>
        <w:left w:val="none" w:sz="0" w:space="0" w:color="auto"/>
        <w:bottom w:val="none" w:sz="0" w:space="0" w:color="auto"/>
        <w:right w:val="none" w:sz="0" w:space="0" w:color="auto"/>
      </w:divBdr>
    </w:div>
    <w:div w:id="1341665720">
      <w:bodyDiv w:val="1"/>
      <w:marLeft w:val="0"/>
      <w:marRight w:val="0"/>
      <w:marTop w:val="0"/>
      <w:marBottom w:val="0"/>
      <w:divBdr>
        <w:top w:val="none" w:sz="0" w:space="0" w:color="auto"/>
        <w:left w:val="none" w:sz="0" w:space="0" w:color="auto"/>
        <w:bottom w:val="none" w:sz="0" w:space="0" w:color="auto"/>
        <w:right w:val="none" w:sz="0" w:space="0" w:color="auto"/>
      </w:divBdr>
    </w:div>
    <w:div w:id="1366058778">
      <w:bodyDiv w:val="1"/>
      <w:marLeft w:val="0"/>
      <w:marRight w:val="0"/>
      <w:marTop w:val="0"/>
      <w:marBottom w:val="0"/>
      <w:divBdr>
        <w:top w:val="none" w:sz="0" w:space="0" w:color="auto"/>
        <w:left w:val="none" w:sz="0" w:space="0" w:color="auto"/>
        <w:bottom w:val="none" w:sz="0" w:space="0" w:color="auto"/>
        <w:right w:val="none" w:sz="0" w:space="0" w:color="auto"/>
      </w:divBdr>
    </w:div>
    <w:div w:id="1371297770">
      <w:bodyDiv w:val="1"/>
      <w:marLeft w:val="0"/>
      <w:marRight w:val="0"/>
      <w:marTop w:val="0"/>
      <w:marBottom w:val="0"/>
      <w:divBdr>
        <w:top w:val="none" w:sz="0" w:space="0" w:color="auto"/>
        <w:left w:val="none" w:sz="0" w:space="0" w:color="auto"/>
        <w:bottom w:val="none" w:sz="0" w:space="0" w:color="auto"/>
        <w:right w:val="none" w:sz="0" w:space="0" w:color="auto"/>
      </w:divBdr>
    </w:div>
    <w:div w:id="1377972227">
      <w:bodyDiv w:val="1"/>
      <w:marLeft w:val="0"/>
      <w:marRight w:val="0"/>
      <w:marTop w:val="0"/>
      <w:marBottom w:val="0"/>
      <w:divBdr>
        <w:top w:val="none" w:sz="0" w:space="0" w:color="auto"/>
        <w:left w:val="none" w:sz="0" w:space="0" w:color="auto"/>
        <w:bottom w:val="none" w:sz="0" w:space="0" w:color="auto"/>
        <w:right w:val="none" w:sz="0" w:space="0" w:color="auto"/>
      </w:divBdr>
    </w:div>
    <w:div w:id="1404643677">
      <w:bodyDiv w:val="1"/>
      <w:marLeft w:val="0"/>
      <w:marRight w:val="0"/>
      <w:marTop w:val="0"/>
      <w:marBottom w:val="0"/>
      <w:divBdr>
        <w:top w:val="none" w:sz="0" w:space="0" w:color="auto"/>
        <w:left w:val="none" w:sz="0" w:space="0" w:color="auto"/>
        <w:bottom w:val="none" w:sz="0" w:space="0" w:color="auto"/>
        <w:right w:val="none" w:sz="0" w:space="0" w:color="auto"/>
      </w:divBdr>
    </w:div>
    <w:div w:id="1410007492">
      <w:bodyDiv w:val="1"/>
      <w:marLeft w:val="0"/>
      <w:marRight w:val="0"/>
      <w:marTop w:val="0"/>
      <w:marBottom w:val="0"/>
      <w:divBdr>
        <w:top w:val="none" w:sz="0" w:space="0" w:color="auto"/>
        <w:left w:val="none" w:sz="0" w:space="0" w:color="auto"/>
        <w:bottom w:val="none" w:sz="0" w:space="0" w:color="auto"/>
        <w:right w:val="none" w:sz="0" w:space="0" w:color="auto"/>
      </w:divBdr>
    </w:div>
    <w:div w:id="1414086177">
      <w:bodyDiv w:val="1"/>
      <w:marLeft w:val="0"/>
      <w:marRight w:val="0"/>
      <w:marTop w:val="0"/>
      <w:marBottom w:val="0"/>
      <w:divBdr>
        <w:top w:val="none" w:sz="0" w:space="0" w:color="auto"/>
        <w:left w:val="none" w:sz="0" w:space="0" w:color="auto"/>
        <w:bottom w:val="none" w:sz="0" w:space="0" w:color="auto"/>
        <w:right w:val="none" w:sz="0" w:space="0" w:color="auto"/>
      </w:divBdr>
    </w:div>
    <w:div w:id="1418945360">
      <w:bodyDiv w:val="1"/>
      <w:marLeft w:val="0"/>
      <w:marRight w:val="0"/>
      <w:marTop w:val="0"/>
      <w:marBottom w:val="0"/>
      <w:divBdr>
        <w:top w:val="none" w:sz="0" w:space="0" w:color="auto"/>
        <w:left w:val="none" w:sz="0" w:space="0" w:color="auto"/>
        <w:bottom w:val="none" w:sz="0" w:space="0" w:color="auto"/>
        <w:right w:val="none" w:sz="0" w:space="0" w:color="auto"/>
      </w:divBdr>
    </w:div>
    <w:div w:id="1427651977">
      <w:bodyDiv w:val="1"/>
      <w:marLeft w:val="0"/>
      <w:marRight w:val="0"/>
      <w:marTop w:val="0"/>
      <w:marBottom w:val="0"/>
      <w:divBdr>
        <w:top w:val="none" w:sz="0" w:space="0" w:color="auto"/>
        <w:left w:val="none" w:sz="0" w:space="0" w:color="auto"/>
        <w:bottom w:val="none" w:sz="0" w:space="0" w:color="auto"/>
        <w:right w:val="none" w:sz="0" w:space="0" w:color="auto"/>
      </w:divBdr>
    </w:div>
    <w:div w:id="1455752349">
      <w:bodyDiv w:val="1"/>
      <w:marLeft w:val="0"/>
      <w:marRight w:val="0"/>
      <w:marTop w:val="0"/>
      <w:marBottom w:val="0"/>
      <w:divBdr>
        <w:top w:val="none" w:sz="0" w:space="0" w:color="auto"/>
        <w:left w:val="none" w:sz="0" w:space="0" w:color="auto"/>
        <w:bottom w:val="none" w:sz="0" w:space="0" w:color="auto"/>
        <w:right w:val="none" w:sz="0" w:space="0" w:color="auto"/>
      </w:divBdr>
    </w:div>
    <w:div w:id="1489244414">
      <w:bodyDiv w:val="1"/>
      <w:marLeft w:val="0"/>
      <w:marRight w:val="0"/>
      <w:marTop w:val="0"/>
      <w:marBottom w:val="0"/>
      <w:divBdr>
        <w:top w:val="none" w:sz="0" w:space="0" w:color="auto"/>
        <w:left w:val="none" w:sz="0" w:space="0" w:color="auto"/>
        <w:bottom w:val="none" w:sz="0" w:space="0" w:color="auto"/>
        <w:right w:val="none" w:sz="0" w:space="0" w:color="auto"/>
      </w:divBdr>
    </w:div>
    <w:div w:id="1514538100">
      <w:bodyDiv w:val="1"/>
      <w:marLeft w:val="0"/>
      <w:marRight w:val="0"/>
      <w:marTop w:val="0"/>
      <w:marBottom w:val="0"/>
      <w:divBdr>
        <w:top w:val="none" w:sz="0" w:space="0" w:color="auto"/>
        <w:left w:val="none" w:sz="0" w:space="0" w:color="auto"/>
        <w:bottom w:val="none" w:sz="0" w:space="0" w:color="auto"/>
        <w:right w:val="none" w:sz="0" w:space="0" w:color="auto"/>
      </w:divBdr>
    </w:div>
    <w:div w:id="1515342004">
      <w:bodyDiv w:val="1"/>
      <w:marLeft w:val="0"/>
      <w:marRight w:val="0"/>
      <w:marTop w:val="0"/>
      <w:marBottom w:val="0"/>
      <w:divBdr>
        <w:top w:val="none" w:sz="0" w:space="0" w:color="auto"/>
        <w:left w:val="none" w:sz="0" w:space="0" w:color="auto"/>
        <w:bottom w:val="none" w:sz="0" w:space="0" w:color="auto"/>
        <w:right w:val="none" w:sz="0" w:space="0" w:color="auto"/>
      </w:divBdr>
    </w:div>
    <w:div w:id="1529021977">
      <w:bodyDiv w:val="1"/>
      <w:marLeft w:val="0"/>
      <w:marRight w:val="0"/>
      <w:marTop w:val="0"/>
      <w:marBottom w:val="0"/>
      <w:divBdr>
        <w:top w:val="none" w:sz="0" w:space="0" w:color="auto"/>
        <w:left w:val="none" w:sz="0" w:space="0" w:color="auto"/>
        <w:bottom w:val="none" w:sz="0" w:space="0" w:color="auto"/>
        <w:right w:val="none" w:sz="0" w:space="0" w:color="auto"/>
      </w:divBdr>
    </w:div>
    <w:div w:id="1538350321">
      <w:bodyDiv w:val="1"/>
      <w:marLeft w:val="0"/>
      <w:marRight w:val="0"/>
      <w:marTop w:val="0"/>
      <w:marBottom w:val="0"/>
      <w:divBdr>
        <w:top w:val="none" w:sz="0" w:space="0" w:color="auto"/>
        <w:left w:val="none" w:sz="0" w:space="0" w:color="auto"/>
        <w:bottom w:val="none" w:sz="0" w:space="0" w:color="auto"/>
        <w:right w:val="none" w:sz="0" w:space="0" w:color="auto"/>
      </w:divBdr>
    </w:div>
    <w:div w:id="1538619764">
      <w:bodyDiv w:val="1"/>
      <w:marLeft w:val="0"/>
      <w:marRight w:val="0"/>
      <w:marTop w:val="0"/>
      <w:marBottom w:val="0"/>
      <w:divBdr>
        <w:top w:val="none" w:sz="0" w:space="0" w:color="auto"/>
        <w:left w:val="none" w:sz="0" w:space="0" w:color="auto"/>
        <w:bottom w:val="none" w:sz="0" w:space="0" w:color="auto"/>
        <w:right w:val="none" w:sz="0" w:space="0" w:color="auto"/>
      </w:divBdr>
      <w:divsChild>
        <w:div w:id="543178664">
          <w:marLeft w:val="0"/>
          <w:marRight w:val="0"/>
          <w:marTop w:val="0"/>
          <w:marBottom w:val="450"/>
          <w:divBdr>
            <w:top w:val="none" w:sz="0" w:space="0" w:color="auto"/>
            <w:left w:val="none" w:sz="0" w:space="0" w:color="auto"/>
            <w:bottom w:val="none" w:sz="0" w:space="0" w:color="auto"/>
            <w:right w:val="none" w:sz="0" w:space="0" w:color="auto"/>
          </w:divBdr>
        </w:div>
        <w:div w:id="1017536124">
          <w:marLeft w:val="0"/>
          <w:marRight w:val="0"/>
          <w:marTop w:val="0"/>
          <w:marBottom w:val="600"/>
          <w:divBdr>
            <w:top w:val="none" w:sz="0" w:space="0" w:color="auto"/>
            <w:left w:val="none" w:sz="0" w:space="0" w:color="auto"/>
            <w:bottom w:val="none" w:sz="0" w:space="0" w:color="auto"/>
            <w:right w:val="none" w:sz="0" w:space="0" w:color="auto"/>
          </w:divBdr>
        </w:div>
      </w:divsChild>
    </w:div>
    <w:div w:id="1540125411">
      <w:bodyDiv w:val="1"/>
      <w:marLeft w:val="0"/>
      <w:marRight w:val="0"/>
      <w:marTop w:val="0"/>
      <w:marBottom w:val="0"/>
      <w:divBdr>
        <w:top w:val="none" w:sz="0" w:space="0" w:color="auto"/>
        <w:left w:val="none" w:sz="0" w:space="0" w:color="auto"/>
        <w:bottom w:val="none" w:sz="0" w:space="0" w:color="auto"/>
        <w:right w:val="none" w:sz="0" w:space="0" w:color="auto"/>
      </w:divBdr>
    </w:div>
    <w:div w:id="1550799194">
      <w:bodyDiv w:val="1"/>
      <w:marLeft w:val="0"/>
      <w:marRight w:val="0"/>
      <w:marTop w:val="0"/>
      <w:marBottom w:val="0"/>
      <w:divBdr>
        <w:top w:val="none" w:sz="0" w:space="0" w:color="auto"/>
        <w:left w:val="none" w:sz="0" w:space="0" w:color="auto"/>
        <w:bottom w:val="none" w:sz="0" w:space="0" w:color="auto"/>
        <w:right w:val="none" w:sz="0" w:space="0" w:color="auto"/>
      </w:divBdr>
    </w:div>
    <w:div w:id="1551191600">
      <w:bodyDiv w:val="1"/>
      <w:marLeft w:val="0"/>
      <w:marRight w:val="0"/>
      <w:marTop w:val="0"/>
      <w:marBottom w:val="0"/>
      <w:divBdr>
        <w:top w:val="none" w:sz="0" w:space="0" w:color="auto"/>
        <w:left w:val="none" w:sz="0" w:space="0" w:color="auto"/>
        <w:bottom w:val="none" w:sz="0" w:space="0" w:color="auto"/>
        <w:right w:val="none" w:sz="0" w:space="0" w:color="auto"/>
      </w:divBdr>
    </w:div>
    <w:div w:id="1560433616">
      <w:bodyDiv w:val="1"/>
      <w:marLeft w:val="0"/>
      <w:marRight w:val="0"/>
      <w:marTop w:val="0"/>
      <w:marBottom w:val="0"/>
      <w:divBdr>
        <w:top w:val="none" w:sz="0" w:space="0" w:color="auto"/>
        <w:left w:val="none" w:sz="0" w:space="0" w:color="auto"/>
        <w:bottom w:val="none" w:sz="0" w:space="0" w:color="auto"/>
        <w:right w:val="none" w:sz="0" w:space="0" w:color="auto"/>
      </w:divBdr>
    </w:div>
    <w:div w:id="1570461948">
      <w:bodyDiv w:val="1"/>
      <w:marLeft w:val="0"/>
      <w:marRight w:val="0"/>
      <w:marTop w:val="0"/>
      <w:marBottom w:val="0"/>
      <w:divBdr>
        <w:top w:val="none" w:sz="0" w:space="0" w:color="auto"/>
        <w:left w:val="none" w:sz="0" w:space="0" w:color="auto"/>
        <w:bottom w:val="none" w:sz="0" w:space="0" w:color="auto"/>
        <w:right w:val="none" w:sz="0" w:space="0" w:color="auto"/>
      </w:divBdr>
      <w:divsChild>
        <w:div w:id="890195630">
          <w:marLeft w:val="0"/>
          <w:marRight w:val="0"/>
          <w:marTop w:val="0"/>
          <w:marBottom w:val="450"/>
          <w:divBdr>
            <w:top w:val="none" w:sz="0" w:space="0" w:color="auto"/>
            <w:left w:val="none" w:sz="0" w:space="0" w:color="auto"/>
            <w:bottom w:val="none" w:sz="0" w:space="0" w:color="auto"/>
            <w:right w:val="none" w:sz="0" w:space="0" w:color="auto"/>
          </w:divBdr>
        </w:div>
        <w:div w:id="2147119334">
          <w:marLeft w:val="0"/>
          <w:marRight w:val="0"/>
          <w:marTop w:val="0"/>
          <w:marBottom w:val="600"/>
          <w:divBdr>
            <w:top w:val="none" w:sz="0" w:space="0" w:color="auto"/>
            <w:left w:val="none" w:sz="0" w:space="0" w:color="auto"/>
            <w:bottom w:val="none" w:sz="0" w:space="0" w:color="auto"/>
            <w:right w:val="none" w:sz="0" w:space="0" w:color="auto"/>
          </w:divBdr>
        </w:div>
      </w:divsChild>
    </w:div>
    <w:div w:id="1570991489">
      <w:bodyDiv w:val="1"/>
      <w:marLeft w:val="0"/>
      <w:marRight w:val="0"/>
      <w:marTop w:val="0"/>
      <w:marBottom w:val="0"/>
      <w:divBdr>
        <w:top w:val="none" w:sz="0" w:space="0" w:color="auto"/>
        <w:left w:val="none" w:sz="0" w:space="0" w:color="auto"/>
        <w:bottom w:val="none" w:sz="0" w:space="0" w:color="auto"/>
        <w:right w:val="none" w:sz="0" w:space="0" w:color="auto"/>
      </w:divBdr>
    </w:div>
    <w:div w:id="1581717925">
      <w:bodyDiv w:val="1"/>
      <w:marLeft w:val="0"/>
      <w:marRight w:val="0"/>
      <w:marTop w:val="0"/>
      <w:marBottom w:val="0"/>
      <w:divBdr>
        <w:top w:val="none" w:sz="0" w:space="0" w:color="auto"/>
        <w:left w:val="none" w:sz="0" w:space="0" w:color="auto"/>
        <w:bottom w:val="none" w:sz="0" w:space="0" w:color="auto"/>
        <w:right w:val="none" w:sz="0" w:space="0" w:color="auto"/>
      </w:divBdr>
    </w:div>
    <w:div w:id="1611234158">
      <w:bodyDiv w:val="1"/>
      <w:marLeft w:val="0"/>
      <w:marRight w:val="0"/>
      <w:marTop w:val="0"/>
      <w:marBottom w:val="0"/>
      <w:divBdr>
        <w:top w:val="none" w:sz="0" w:space="0" w:color="auto"/>
        <w:left w:val="none" w:sz="0" w:space="0" w:color="auto"/>
        <w:bottom w:val="none" w:sz="0" w:space="0" w:color="auto"/>
        <w:right w:val="none" w:sz="0" w:space="0" w:color="auto"/>
      </w:divBdr>
      <w:divsChild>
        <w:div w:id="1747994180">
          <w:marLeft w:val="0"/>
          <w:marRight w:val="0"/>
          <w:marTop w:val="0"/>
          <w:marBottom w:val="0"/>
          <w:divBdr>
            <w:top w:val="none" w:sz="0" w:space="0" w:color="auto"/>
            <w:left w:val="none" w:sz="0" w:space="0" w:color="auto"/>
            <w:bottom w:val="none" w:sz="0" w:space="0" w:color="auto"/>
            <w:right w:val="none" w:sz="0" w:space="0" w:color="auto"/>
          </w:divBdr>
        </w:div>
        <w:div w:id="749892198">
          <w:marLeft w:val="0"/>
          <w:marRight w:val="0"/>
          <w:marTop w:val="0"/>
          <w:marBottom w:val="0"/>
          <w:divBdr>
            <w:top w:val="none" w:sz="0" w:space="0" w:color="auto"/>
            <w:left w:val="none" w:sz="0" w:space="0" w:color="auto"/>
            <w:bottom w:val="none" w:sz="0" w:space="0" w:color="auto"/>
            <w:right w:val="none" w:sz="0" w:space="0" w:color="auto"/>
          </w:divBdr>
        </w:div>
        <w:div w:id="1319922438">
          <w:marLeft w:val="0"/>
          <w:marRight w:val="0"/>
          <w:marTop w:val="0"/>
          <w:marBottom w:val="0"/>
          <w:divBdr>
            <w:top w:val="none" w:sz="0" w:space="0" w:color="auto"/>
            <w:left w:val="none" w:sz="0" w:space="0" w:color="auto"/>
            <w:bottom w:val="none" w:sz="0" w:space="0" w:color="auto"/>
            <w:right w:val="none" w:sz="0" w:space="0" w:color="auto"/>
          </w:divBdr>
        </w:div>
        <w:div w:id="1792898666">
          <w:marLeft w:val="0"/>
          <w:marRight w:val="0"/>
          <w:marTop w:val="0"/>
          <w:marBottom w:val="0"/>
          <w:divBdr>
            <w:top w:val="none" w:sz="0" w:space="0" w:color="auto"/>
            <w:left w:val="none" w:sz="0" w:space="0" w:color="auto"/>
            <w:bottom w:val="none" w:sz="0" w:space="0" w:color="auto"/>
            <w:right w:val="none" w:sz="0" w:space="0" w:color="auto"/>
          </w:divBdr>
        </w:div>
        <w:div w:id="1645886387">
          <w:marLeft w:val="0"/>
          <w:marRight w:val="0"/>
          <w:marTop w:val="0"/>
          <w:marBottom w:val="0"/>
          <w:divBdr>
            <w:top w:val="none" w:sz="0" w:space="0" w:color="auto"/>
            <w:left w:val="none" w:sz="0" w:space="0" w:color="auto"/>
            <w:bottom w:val="none" w:sz="0" w:space="0" w:color="auto"/>
            <w:right w:val="none" w:sz="0" w:space="0" w:color="auto"/>
          </w:divBdr>
        </w:div>
      </w:divsChild>
    </w:div>
    <w:div w:id="1614508355">
      <w:bodyDiv w:val="1"/>
      <w:marLeft w:val="0"/>
      <w:marRight w:val="0"/>
      <w:marTop w:val="0"/>
      <w:marBottom w:val="0"/>
      <w:divBdr>
        <w:top w:val="none" w:sz="0" w:space="0" w:color="auto"/>
        <w:left w:val="none" w:sz="0" w:space="0" w:color="auto"/>
        <w:bottom w:val="none" w:sz="0" w:space="0" w:color="auto"/>
        <w:right w:val="none" w:sz="0" w:space="0" w:color="auto"/>
      </w:divBdr>
    </w:div>
    <w:div w:id="1653754859">
      <w:bodyDiv w:val="1"/>
      <w:marLeft w:val="0"/>
      <w:marRight w:val="0"/>
      <w:marTop w:val="0"/>
      <w:marBottom w:val="0"/>
      <w:divBdr>
        <w:top w:val="none" w:sz="0" w:space="0" w:color="auto"/>
        <w:left w:val="none" w:sz="0" w:space="0" w:color="auto"/>
        <w:bottom w:val="none" w:sz="0" w:space="0" w:color="auto"/>
        <w:right w:val="none" w:sz="0" w:space="0" w:color="auto"/>
      </w:divBdr>
    </w:div>
    <w:div w:id="1666082931">
      <w:bodyDiv w:val="1"/>
      <w:marLeft w:val="0"/>
      <w:marRight w:val="0"/>
      <w:marTop w:val="0"/>
      <w:marBottom w:val="0"/>
      <w:divBdr>
        <w:top w:val="none" w:sz="0" w:space="0" w:color="auto"/>
        <w:left w:val="none" w:sz="0" w:space="0" w:color="auto"/>
        <w:bottom w:val="none" w:sz="0" w:space="0" w:color="auto"/>
        <w:right w:val="none" w:sz="0" w:space="0" w:color="auto"/>
      </w:divBdr>
    </w:div>
    <w:div w:id="1668482463">
      <w:bodyDiv w:val="1"/>
      <w:marLeft w:val="0"/>
      <w:marRight w:val="0"/>
      <w:marTop w:val="0"/>
      <w:marBottom w:val="0"/>
      <w:divBdr>
        <w:top w:val="none" w:sz="0" w:space="0" w:color="auto"/>
        <w:left w:val="none" w:sz="0" w:space="0" w:color="auto"/>
        <w:bottom w:val="none" w:sz="0" w:space="0" w:color="auto"/>
        <w:right w:val="none" w:sz="0" w:space="0" w:color="auto"/>
      </w:divBdr>
    </w:div>
    <w:div w:id="1699819636">
      <w:bodyDiv w:val="1"/>
      <w:marLeft w:val="0"/>
      <w:marRight w:val="0"/>
      <w:marTop w:val="0"/>
      <w:marBottom w:val="0"/>
      <w:divBdr>
        <w:top w:val="none" w:sz="0" w:space="0" w:color="auto"/>
        <w:left w:val="none" w:sz="0" w:space="0" w:color="auto"/>
        <w:bottom w:val="none" w:sz="0" w:space="0" w:color="auto"/>
        <w:right w:val="none" w:sz="0" w:space="0" w:color="auto"/>
      </w:divBdr>
    </w:div>
    <w:div w:id="1708097246">
      <w:bodyDiv w:val="1"/>
      <w:marLeft w:val="0"/>
      <w:marRight w:val="0"/>
      <w:marTop w:val="0"/>
      <w:marBottom w:val="0"/>
      <w:divBdr>
        <w:top w:val="none" w:sz="0" w:space="0" w:color="auto"/>
        <w:left w:val="none" w:sz="0" w:space="0" w:color="auto"/>
        <w:bottom w:val="none" w:sz="0" w:space="0" w:color="auto"/>
        <w:right w:val="none" w:sz="0" w:space="0" w:color="auto"/>
      </w:divBdr>
    </w:div>
    <w:div w:id="1715691112">
      <w:bodyDiv w:val="1"/>
      <w:marLeft w:val="0"/>
      <w:marRight w:val="0"/>
      <w:marTop w:val="0"/>
      <w:marBottom w:val="0"/>
      <w:divBdr>
        <w:top w:val="none" w:sz="0" w:space="0" w:color="auto"/>
        <w:left w:val="none" w:sz="0" w:space="0" w:color="auto"/>
        <w:bottom w:val="none" w:sz="0" w:space="0" w:color="auto"/>
        <w:right w:val="none" w:sz="0" w:space="0" w:color="auto"/>
      </w:divBdr>
    </w:div>
    <w:div w:id="1724451312">
      <w:bodyDiv w:val="1"/>
      <w:marLeft w:val="0"/>
      <w:marRight w:val="0"/>
      <w:marTop w:val="0"/>
      <w:marBottom w:val="0"/>
      <w:divBdr>
        <w:top w:val="none" w:sz="0" w:space="0" w:color="auto"/>
        <w:left w:val="none" w:sz="0" w:space="0" w:color="auto"/>
        <w:bottom w:val="none" w:sz="0" w:space="0" w:color="auto"/>
        <w:right w:val="none" w:sz="0" w:space="0" w:color="auto"/>
      </w:divBdr>
    </w:div>
    <w:div w:id="1726680803">
      <w:bodyDiv w:val="1"/>
      <w:marLeft w:val="0"/>
      <w:marRight w:val="0"/>
      <w:marTop w:val="0"/>
      <w:marBottom w:val="0"/>
      <w:divBdr>
        <w:top w:val="none" w:sz="0" w:space="0" w:color="auto"/>
        <w:left w:val="none" w:sz="0" w:space="0" w:color="auto"/>
        <w:bottom w:val="none" w:sz="0" w:space="0" w:color="auto"/>
        <w:right w:val="none" w:sz="0" w:space="0" w:color="auto"/>
      </w:divBdr>
    </w:div>
    <w:div w:id="1731265453">
      <w:bodyDiv w:val="1"/>
      <w:marLeft w:val="0"/>
      <w:marRight w:val="0"/>
      <w:marTop w:val="0"/>
      <w:marBottom w:val="0"/>
      <w:divBdr>
        <w:top w:val="none" w:sz="0" w:space="0" w:color="auto"/>
        <w:left w:val="none" w:sz="0" w:space="0" w:color="auto"/>
        <w:bottom w:val="none" w:sz="0" w:space="0" w:color="auto"/>
        <w:right w:val="none" w:sz="0" w:space="0" w:color="auto"/>
      </w:divBdr>
    </w:div>
    <w:div w:id="1731465236">
      <w:bodyDiv w:val="1"/>
      <w:marLeft w:val="0"/>
      <w:marRight w:val="0"/>
      <w:marTop w:val="0"/>
      <w:marBottom w:val="0"/>
      <w:divBdr>
        <w:top w:val="none" w:sz="0" w:space="0" w:color="auto"/>
        <w:left w:val="none" w:sz="0" w:space="0" w:color="auto"/>
        <w:bottom w:val="none" w:sz="0" w:space="0" w:color="auto"/>
        <w:right w:val="none" w:sz="0" w:space="0" w:color="auto"/>
      </w:divBdr>
    </w:div>
    <w:div w:id="1736858401">
      <w:bodyDiv w:val="1"/>
      <w:marLeft w:val="0"/>
      <w:marRight w:val="0"/>
      <w:marTop w:val="0"/>
      <w:marBottom w:val="0"/>
      <w:divBdr>
        <w:top w:val="none" w:sz="0" w:space="0" w:color="auto"/>
        <w:left w:val="none" w:sz="0" w:space="0" w:color="auto"/>
        <w:bottom w:val="none" w:sz="0" w:space="0" w:color="auto"/>
        <w:right w:val="none" w:sz="0" w:space="0" w:color="auto"/>
      </w:divBdr>
    </w:div>
    <w:div w:id="1736926474">
      <w:bodyDiv w:val="1"/>
      <w:marLeft w:val="0"/>
      <w:marRight w:val="0"/>
      <w:marTop w:val="0"/>
      <w:marBottom w:val="0"/>
      <w:divBdr>
        <w:top w:val="none" w:sz="0" w:space="0" w:color="auto"/>
        <w:left w:val="none" w:sz="0" w:space="0" w:color="auto"/>
        <w:bottom w:val="none" w:sz="0" w:space="0" w:color="auto"/>
        <w:right w:val="none" w:sz="0" w:space="0" w:color="auto"/>
      </w:divBdr>
    </w:div>
    <w:div w:id="1739673066">
      <w:bodyDiv w:val="1"/>
      <w:marLeft w:val="0"/>
      <w:marRight w:val="0"/>
      <w:marTop w:val="0"/>
      <w:marBottom w:val="0"/>
      <w:divBdr>
        <w:top w:val="none" w:sz="0" w:space="0" w:color="auto"/>
        <w:left w:val="none" w:sz="0" w:space="0" w:color="auto"/>
        <w:bottom w:val="none" w:sz="0" w:space="0" w:color="auto"/>
        <w:right w:val="none" w:sz="0" w:space="0" w:color="auto"/>
      </w:divBdr>
    </w:div>
    <w:div w:id="1746951337">
      <w:bodyDiv w:val="1"/>
      <w:marLeft w:val="0"/>
      <w:marRight w:val="0"/>
      <w:marTop w:val="0"/>
      <w:marBottom w:val="0"/>
      <w:divBdr>
        <w:top w:val="none" w:sz="0" w:space="0" w:color="auto"/>
        <w:left w:val="none" w:sz="0" w:space="0" w:color="auto"/>
        <w:bottom w:val="none" w:sz="0" w:space="0" w:color="auto"/>
        <w:right w:val="none" w:sz="0" w:space="0" w:color="auto"/>
      </w:divBdr>
    </w:div>
    <w:div w:id="1753158537">
      <w:bodyDiv w:val="1"/>
      <w:marLeft w:val="0"/>
      <w:marRight w:val="0"/>
      <w:marTop w:val="0"/>
      <w:marBottom w:val="0"/>
      <w:divBdr>
        <w:top w:val="none" w:sz="0" w:space="0" w:color="auto"/>
        <w:left w:val="none" w:sz="0" w:space="0" w:color="auto"/>
        <w:bottom w:val="none" w:sz="0" w:space="0" w:color="auto"/>
        <w:right w:val="none" w:sz="0" w:space="0" w:color="auto"/>
      </w:divBdr>
    </w:div>
    <w:div w:id="1767996059">
      <w:bodyDiv w:val="1"/>
      <w:marLeft w:val="0"/>
      <w:marRight w:val="0"/>
      <w:marTop w:val="0"/>
      <w:marBottom w:val="0"/>
      <w:divBdr>
        <w:top w:val="none" w:sz="0" w:space="0" w:color="auto"/>
        <w:left w:val="none" w:sz="0" w:space="0" w:color="auto"/>
        <w:bottom w:val="none" w:sz="0" w:space="0" w:color="auto"/>
        <w:right w:val="none" w:sz="0" w:space="0" w:color="auto"/>
      </w:divBdr>
    </w:div>
    <w:div w:id="1770657880">
      <w:bodyDiv w:val="1"/>
      <w:marLeft w:val="0"/>
      <w:marRight w:val="0"/>
      <w:marTop w:val="0"/>
      <w:marBottom w:val="0"/>
      <w:divBdr>
        <w:top w:val="none" w:sz="0" w:space="0" w:color="auto"/>
        <w:left w:val="none" w:sz="0" w:space="0" w:color="auto"/>
        <w:bottom w:val="none" w:sz="0" w:space="0" w:color="auto"/>
        <w:right w:val="none" w:sz="0" w:space="0" w:color="auto"/>
      </w:divBdr>
    </w:div>
    <w:div w:id="1777214261">
      <w:bodyDiv w:val="1"/>
      <w:marLeft w:val="0"/>
      <w:marRight w:val="0"/>
      <w:marTop w:val="0"/>
      <w:marBottom w:val="0"/>
      <w:divBdr>
        <w:top w:val="none" w:sz="0" w:space="0" w:color="auto"/>
        <w:left w:val="none" w:sz="0" w:space="0" w:color="auto"/>
        <w:bottom w:val="none" w:sz="0" w:space="0" w:color="auto"/>
        <w:right w:val="none" w:sz="0" w:space="0" w:color="auto"/>
      </w:divBdr>
    </w:div>
    <w:div w:id="1779568867">
      <w:bodyDiv w:val="1"/>
      <w:marLeft w:val="0"/>
      <w:marRight w:val="0"/>
      <w:marTop w:val="0"/>
      <w:marBottom w:val="0"/>
      <w:divBdr>
        <w:top w:val="none" w:sz="0" w:space="0" w:color="auto"/>
        <w:left w:val="none" w:sz="0" w:space="0" w:color="auto"/>
        <w:bottom w:val="none" w:sz="0" w:space="0" w:color="auto"/>
        <w:right w:val="none" w:sz="0" w:space="0" w:color="auto"/>
      </w:divBdr>
    </w:div>
    <w:div w:id="1784570256">
      <w:bodyDiv w:val="1"/>
      <w:marLeft w:val="0"/>
      <w:marRight w:val="0"/>
      <w:marTop w:val="0"/>
      <w:marBottom w:val="0"/>
      <w:divBdr>
        <w:top w:val="none" w:sz="0" w:space="0" w:color="auto"/>
        <w:left w:val="none" w:sz="0" w:space="0" w:color="auto"/>
        <w:bottom w:val="none" w:sz="0" w:space="0" w:color="auto"/>
        <w:right w:val="none" w:sz="0" w:space="0" w:color="auto"/>
      </w:divBdr>
    </w:div>
    <w:div w:id="1789663162">
      <w:bodyDiv w:val="1"/>
      <w:marLeft w:val="0"/>
      <w:marRight w:val="0"/>
      <w:marTop w:val="0"/>
      <w:marBottom w:val="0"/>
      <w:divBdr>
        <w:top w:val="none" w:sz="0" w:space="0" w:color="auto"/>
        <w:left w:val="none" w:sz="0" w:space="0" w:color="auto"/>
        <w:bottom w:val="none" w:sz="0" w:space="0" w:color="auto"/>
        <w:right w:val="none" w:sz="0" w:space="0" w:color="auto"/>
      </w:divBdr>
    </w:div>
    <w:div w:id="1798065675">
      <w:bodyDiv w:val="1"/>
      <w:marLeft w:val="0"/>
      <w:marRight w:val="0"/>
      <w:marTop w:val="0"/>
      <w:marBottom w:val="0"/>
      <w:divBdr>
        <w:top w:val="none" w:sz="0" w:space="0" w:color="auto"/>
        <w:left w:val="none" w:sz="0" w:space="0" w:color="auto"/>
        <w:bottom w:val="none" w:sz="0" w:space="0" w:color="auto"/>
        <w:right w:val="none" w:sz="0" w:space="0" w:color="auto"/>
      </w:divBdr>
    </w:div>
    <w:div w:id="1850757134">
      <w:bodyDiv w:val="1"/>
      <w:marLeft w:val="0"/>
      <w:marRight w:val="0"/>
      <w:marTop w:val="0"/>
      <w:marBottom w:val="0"/>
      <w:divBdr>
        <w:top w:val="none" w:sz="0" w:space="0" w:color="auto"/>
        <w:left w:val="none" w:sz="0" w:space="0" w:color="auto"/>
        <w:bottom w:val="none" w:sz="0" w:space="0" w:color="auto"/>
        <w:right w:val="none" w:sz="0" w:space="0" w:color="auto"/>
      </w:divBdr>
    </w:div>
    <w:div w:id="1852137407">
      <w:bodyDiv w:val="1"/>
      <w:marLeft w:val="0"/>
      <w:marRight w:val="0"/>
      <w:marTop w:val="0"/>
      <w:marBottom w:val="0"/>
      <w:divBdr>
        <w:top w:val="none" w:sz="0" w:space="0" w:color="auto"/>
        <w:left w:val="none" w:sz="0" w:space="0" w:color="auto"/>
        <w:bottom w:val="none" w:sz="0" w:space="0" w:color="auto"/>
        <w:right w:val="none" w:sz="0" w:space="0" w:color="auto"/>
      </w:divBdr>
    </w:div>
    <w:div w:id="1861822309">
      <w:bodyDiv w:val="1"/>
      <w:marLeft w:val="0"/>
      <w:marRight w:val="0"/>
      <w:marTop w:val="0"/>
      <w:marBottom w:val="0"/>
      <w:divBdr>
        <w:top w:val="none" w:sz="0" w:space="0" w:color="auto"/>
        <w:left w:val="none" w:sz="0" w:space="0" w:color="auto"/>
        <w:bottom w:val="none" w:sz="0" w:space="0" w:color="auto"/>
        <w:right w:val="none" w:sz="0" w:space="0" w:color="auto"/>
      </w:divBdr>
    </w:div>
    <w:div w:id="1867254592">
      <w:bodyDiv w:val="1"/>
      <w:marLeft w:val="0"/>
      <w:marRight w:val="0"/>
      <w:marTop w:val="0"/>
      <w:marBottom w:val="0"/>
      <w:divBdr>
        <w:top w:val="none" w:sz="0" w:space="0" w:color="auto"/>
        <w:left w:val="none" w:sz="0" w:space="0" w:color="auto"/>
        <w:bottom w:val="none" w:sz="0" w:space="0" w:color="auto"/>
        <w:right w:val="none" w:sz="0" w:space="0" w:color="auto"/>
      </w:divBdr>
    </w:div>
    <w:div w:id="1867673350">
      <w:bodyDiv w:val="1"/>
      <w:marLeft w:val="0"/>
      <w:marRight w:val="0"/>
      <w:marTop w:val="0"/>
      <w:marBottom w:val="0"/>
      <w:divBdr>
        <w:top w:val="none" w:sz="0" w:space="0" w:color="auto"/>
        <w:left w:val="none" w:sz="0" w:space="0" w:color="auto"/>
        <w:bottom w:val="none" w:sz="0" w:space="0" w:color="auto"/>
        <w:right w:val="none" w:sz="0" w:space="0" w:color="auto"/>
      </w:divBdr>
    </w:div>
    <w:div w:id="1872958012">
      <w:bodyDiv w:val="1"/>
      <w:marLeft w:val="0"/>
      <w:marRight w:val="0"/>
      <w:marTop w:val="0"/>
      <w:marBottom w:val="0"/>
      <w:divBdr>
        <w:top w:val="none" w:sz="0" w:space="0" w:color="auto"/>
        <w:left w:val="none" w:sz="0" w:space="0" w:color="auto"/>
        <w:bottom w:val="none" w:sz="0" w:space="0" w:color="auto"/>
        <w:right w:val="none" w:sz="0" w:space="0" w:color="auto"/>
      </w:divBdr>
    </w:div>
    <w:div w:id="1900242259">
      <w:bodyDiv w:val="1"/>
      <w:marLeft w:val="0"/>
      <w:marRight w:val="0"/>
      <w:marTop w:val="0"/>
      <w:marBottom w:val="0"/>
      <w:divBdr>
        <w:top w:val="none" w:sz="0" w:space="0" w:color="auto"/>
        <w:left w:val="none" w:sz="0" w:space="0" w:color="auto"/>
        <w:bottom w:val="none" w:sz="0" w:space="0" w:color="auto"/>
        <w:right w:val="none" w:sz="0" w:space="0" w:color="auto"/>
      </w:divBdr>
    </w:div>
    <w:div w:id="1906135620">
      <w:bodyDiv w:val="1"/>
      <w:marLeft w:val="0"/>
      <w:marRight w:val="0"/>
      <w:marTop w:val="0"/>
      <w:marBottom w:val="0"/>
      <w:divBdr>
        <w:top w:val="none" w:sz="0" w:space="0" w:color="auto"/>
        <w:left w:val="none" w:sz="0" w:space="0" w:color="auto"/>
        <w:bottom w:val="none" w:sz="0" w:space="0" w:color="auto"/>
        <w:right w:val="none" w:sz="0" w:space="0" w:color="auto"/>
      </w:divBdr>
    </w:div>
    <w:div w:id="1919443115">
      <w:bodyDiv w:val="1"/>
      <w:marLeft w:val="0"/>
      <w:marRight w:val="0"/>
      <w:marTop w:val="0"/>
      <w:marBottom w:val="0"/>
      <w:divBdr>
        <w:top w:val="none" w:sz="0" w:space="0" w:color="auto"/>
        <w:left w:val="none" w:sz="0" w:space="0" w:color="auto"/>
        <w:bottom w:val="none" w:sz="0" w:space="0" w:color="auto"/>
        <w:right w:val="none" w:sz="0" w:space="0" w:color="auto"/>
      </w:divBdr>
    </w:div>
    <w:div w:id="1932153613">
      <w:bodyDiv w:val="1"/>
      <w:marLeft w:val="0"/>
      <w:marRight w:val="0"/>
      <w:marTop w:val="0"/>
      <w:marBottom w:val="0"/>
      <w:divBdr>
        <w:top w:val="none" w:sz="0" w:space="0" w:color="auto"/>
        <w:left w:val="none" w:sz="0" w:space="0" w:color="auto"/>
        <w:bottom w:val="none" w:sz="0" w:space="0" w:color="auto"/>
        <w:right w:val="none" w:sz="0" w:space="0" w:color="auto"/>
      </w:divBdr>
    </w:div>
    <w:div w:id="1941602172">
      <w:bodyDiv w:val="1"/>
      <w:marLeft w:val="0"/>
      <w:marRight w:val="0"/>
      <w:marTop w:val="0"/>
      <w:marBottom w:val="0"/>
      <w:divBdr>
        <w:top w:val="none" w:sz="0" w:space="0" w:color="auto"/>
        <w:left w:val="none" w:sz="0" w:space="0" w:color="auto"/>
        <w:bottom w:val="none" w:sz="0" w:space="0" w:color="auto"/>
        <w:right w:val="none" w:sz="0" w:space="0" w:color="auto"/>
      </w:divBdr>
    </w:div>
    <w:div w:id="1947229935">
      <w:bodyDiv w:val="1"/>
      <w:marLeft w:val="0"/>
      <w:marRight w:val="0"/>
      <w:marTop w:val="0"/>
      <w:marBottom w:val="0"/>
      <w:divBdr>
        <w:top w:val="none" w:sz="0" w:space="0" w:color="auto"/>
        <w:left w:val="none" w:sz="0" w:space="0" w:color="auto"/>
        <w:bottom w:val="none" w:sz="0" w:space="0" w:color="auto"/>
        <w:right w:val="none" w:sz="0" w:space="0" w:color="auto"/>
      </w:divBdr>
    </w:div>
    <w:div w:id="1956518020">
      <w:bodyDiv w:val="1"/>
      <w:marLeft w:val="0"/>
      <w:marRight w:val="0"/>
      <w:marTop w:val="0"/>
      <w:marBottom w:val="0"/>
      <w:divBdr>
        <w:top w:val="none" w:sz="0" w:space="0" w:color="auto"/>
        <w:left w:val="none" w:sz="0" w:space="0" w:color="auto"/>
        <w:bottom w:val="none" w:sz="0" w:space="0" w:color="auto"/>
        <w:right w:val="none" w:sz="0" w:space="0" w:color="auto"/>
      </w:divBdr>
    </w:div>
    <w:div w:id="1958364105">
      <w:bodyDiv w:val="1"/>
      <w:marLeft w:val="0"/>
      <w:marRight w:val="0"/>
      <w:marTop w:val="0"/>
      <w:marBottom w:val="0"/>
      <w:divBdr>
        <w:top w:val="none" w:sz="0" w:space="0" w:color="auto"/>
        <w:left w:val="none" w:sz="0" w:space="0" w:color="auto"/>
        <w:bottom w:val="none" w:sz="0" w:space="0" w:color="auto"/>
        <w:right w:val="none" w:sz="0" w:space="0" w:color="auto"/>
      </w:divBdr>
    </w:div>
    <w:div w:id="1976838098">
      <w:bodyDiv w:val="1"/>
      <w:marLeft w:val="0"/>
      <w:marRight w:val="0"/>
      <w:marTop w:val="0"/>
      <w:marBottom w:val="0"/>
      <w:divBdr>
        <w:top w:val="none" w:sz="0" w:space="0" w:color="auto"/>
        <w:left w:val="none" w:sz="0" w:space="0" w:color="auto"/>
        <w:bottom w:val="none" w:sz="0" w:space="0" w:color="auto"/>
        <w:right w:val="none" w:sz="0" w:space="0" w:color="auto"/>
      </w:divBdr>
    </w:div>
    <w:div w:id="1979992705">
      <w:bodyDiv w:val="1"/>
      <w:marLeft w:val="0"/>
      <w:marRight w:val="0"/>
      <w:marTop w:val="0"/>
      <w:marBottom w:val="0"/>
      <w:divBdr>
        <w:top w:val="none" w:sz="0" w:space="0" w:color="auto"/>
        <w:left w:val="none" w:sz="0" w:space="0" w:color="auto"/>
        <w:bottom w:val="none" w:sz="0" w:space="0" w:color="auto"/>
        <w:right w:val="none" w:sz="0" w:space="0" w:color="auto"/>
      </w:divBdr>
    </w:div>
    <w:div w:id="1988708335">
      <w:bodyDiv w:val="1"/>
      <w:marLeft w:val="0"/>
      <w:marRight w:val="0"/>
      <w:marTop w:val="0"/>
      <w:marBottom w:val="0"/>
      <w:divBdr>
        <w:top w:val="none" w:sz="0" w:space="0" w:color="auto"/>
        <w:left w:val="none" w:sz="0" w:space="0" w:color="auto"/>
        <w:bottom w:val="none" w:sz="0" w:space="0" w:color="auto"/>
        <w:right w:val="none" w:sz="0" w:space="0" w:color="auto"/>
      </w:divBdr>
    </w:div>
    <w:div w:id="1995835827">
      <w:bodyDiv w:val="1"/>
      <w:marLeft w:val="0"/>
      <w:marRight w:val="0"/>
      <w:marTop w:val="0"/>
      <w:marBottom w:val="0"/>
      <w:divBdr>
        <w:top w:val="none" w:sz="0" w:space="0" w:color="auto"/>
        <w:left w:val="none" w:sz="0" w:space="0" w:color="auto"/>
        <w:bottom w:val="none" w:sz="0" w:space="0" w:color="auto"/>
        <w:right w:val="none" w:sz="0" w:space="0" w:color="auto"/>
      </w:divBdr>
    </w:div>
    <w:div w:id="2010987209">
      <w:bodyDiv w:val="1"/>
      <w:marLeft w:val="0"/>
      <w:marRight w:val="0"/>
      <w:marTop w:val="0"/>
      <w:marBottom w:val="0"/>
      <w:divBdr>
        <w:top w:val="none" w:sz="0" w:space="0" w:color="auto"/>
        <w:left w:val="none" w:sz="0" w:space="0" w:color="auto"/>
        <w:bottom w:val="none" w:sz="0" w:space="0" w:color="auto"/>
        <w:right w:val="none" w:sz="0" w:space="0" w:color="auto"/>
      </w:divBdr>
    </w:div>
    <w:div w:id="2048530438">
      <w:bodyDiv w:val="1"/>
      <w:marLeft w:val="0"/>
      <w:marRight w:val="0"/>
      <w:marTop w:val="0"/>
      <w:marBottom w:val="0"/>
      <w:divBdr>
        <w:top w:val="none" w:sz="0" w:space="0" w:color="auto"/>
        <w:left w:val="none" w:sz="0" w:space="0" w:color="auto"/>
        <w:bottom w:val="none" w:sz="0" w:space="0" w:color="auto"/>
        <w:right w:val="none" w:sz="0" w:space="0" w:color="auto"/>
      </w:divBdr>
    </w:div>
    <w:div w:id="2059476963">
      <w:bodyDiv w:val="1"/>
      <w:marLeft w:val="0"/>
      <w:marRight w:val="0"/>
      <w:marTop w:val="0"/>
      <w:marBottom w:val="0"/>
      <w:divBdr>
        <w:top w:val="none" w:sz="0" w:space="0" w:color="auto"/>
        <w:left w:val="none" w:sz="0" w:space="0" w:color="auto"/>
        <w:bottom w:val="none" w:sz="0" w:space="0" w:color="auto"/>
        <w:right w:val="none" w:sz="0" w:space="0" w:color="auto"/>
      </w:divBdr>
    </w:div>
    <w:div w:id="2061660280">
      <w:bodyDiv w:val="1"/>
      <w:marLeft w:val="0"/>
      <w:marRight w:val="0"/>
      <w:marTop w:val="0"/>
      <w:marBottom w:val="0"/>
      <w:divBdr>
        <w:top w:val="none" w:sz="0" w:space="0" w:color="auto"/>
        <w:left w:val="none" w:sz="0" w:space="0" w:color="auto"/>
        <w:bottom w:val="none" w:sz="0" w:space="0" w:color="auto"/>
        <w:right w:val="none" w:sz="0" w:space="0" w:color="auto"/>
      </w:divBdr>
    </w:div>
    <w:div w:id="2062972189">
      <w:bodyDiv w:val="1"/>
      <w:marLeft w:val="0"/>
      <w:marRight w:val="0"/>
      <w:marTop w:val="0"/>
      <w:marBottom w:val="0"/>
      <w:divBdr>
        <w:top w:val="none" w:sz="0" w:space="0" w:color="auto"/>
        <w:left w:val="none" w:sz="0" w:space="0" w:color="auto"/>
        <w:bottom w:val="none" w:sz="0" w:space="0" w:color="auto"/>
        <w:right w:val="none" w:sz="0" w:space="0" w:color="auto"/>
      </w:divBdr>
    </w:div>
    <w:div w:id="2072653267">
      <w:bodyDiv w:val="1"/>
      <w:marLeft w:val="0"/>
      <w:marRight w:val="0"/>
      <w:marTop w:val="0"/>
      <w:marBottom w:val="0"/>
      <w:divBdr>
        <w:top w:val="none" w:sz="0" w:space="0" w:color="auto"/>
        <w:left w:val="none" w:sz="0" w:space="0" w:color="auto"/>
        <w:bottom w:val="none" w:sz="0" w:space="0" w:color="auto"/>
        <w:right w:val="none" w:sz="0" w:space="0" w:color="auto"/>
      </w:divBdr>
    </w:div>
    <w:div w:id="2081321711">
      <w:bodyDiv w:val="1"/>
      <w:marLeft w:val="0"/>
      <w:marRight w:val="0"/>
      <w:marTop w:val="0"/>
      <w:marBottom w:val="0"/>
      <w:divBdr>
        <w:top w:val="none" w:sz="0" w:space="0" w:color="auto"/>
        <w:left w:val="none" w:sz="0" w:space="0" w:color="auto"/>
        <w:bottom w:val="none" w:sz="0" w:space="0" w:color="auto"/>
        <w:right w:val="none" w:sz="0" w:space="0" w:color="auto"/>
      </w:divBdr>
    </w:div>
    <w:div w:id="2106490444">
      <w:bodyDiv w:val="1"/>
      <w:marLeft w:val="0"/>
      <w:marRight w:val="0"/>
      <w:marTop w:val="0"/>
      <w:marBottom w:val="0"/>
      <w:divBdr>
        <w:top w:val="none" w:sz="0" w:space="0" w:color="auto"/>
        <w:left w:val="none" w:sz="0" w:space="0" w:color="auto"/>
        <w:bottom w:val="none" w:sz="0" w:space="0" w:color="auto"/>
        <w:right w:val="none" w:sz="0" w:space="0" w:color="auto"/>
      </w:divBdr>
    </w:div>
    <w:div w:id="2118331146">
      <w:bodyDiv w:val="1"/>
      <w:marLeft w:val="0"/>
      <w:marRight w:val="0"/>
      <w:marTop w:val="0"/>
      <w:marBottom w:val="0"/>
      <w:divBdr>
        <w:top w:val="none" w:sz="0" w:space="0" w:color="auto"/>
        <w:left w:val="none" w:sz="0" w:space="0" w:color="auto"/>
        <w:bottom w:val="none" w:sz="0" w:space="0" w:color="auto"/>
        <w:right w:val="none" w:sz="0" w:space="0" w:color="auto"/>
      </w:divBdr>
    </w:div>
    <w:div w:id="2120105562">
      <w:bodyDiv w:val="1"/>
      <w:marLeft w:val="0"/>
      <w:marRight w:val="0"/>
      <w:marTop w:val="0"/>
      <w:marBottom w:val="0"/>
      <w:divBdr>
        <w:top w:val="none" w:sz="0" w:space="0" w:color="auto"/>
        <w:left w:val="none" w:sz="0" w:space="0" w:color="auto"/>
        <w:bottom w:val="none" w:sz="0" w:space="0" w:color="auto"/>
        <w:right w:val="none" w:sz="0" w:space="0" w:color="auto"/>
      </w:divBdr>
    </w:div>
    <w:div w:id="2132286795">
      <w:bodyDiv w:val="1"/>
      <w:marLeft w:val="0"/>
      <w:marRight w:val="0"/>
      <w:marTop w:val="0"/>
      <w:marBottom w:val="0"/>
      <w:divBdr>
        <w:top w:val="none" w:sz="0" w:space="0" w:color="auto"/>
        <w:left w:val="none" w:sz="0" w:space="0" w:color="auto"/>
        <w:bottom w:val="none" w:sz="0" w:space="0" w:color="auto"/>
        <w:right w:val="none" w:sz="0" w:space="0" w:color="auto"/>
      </w:divBdr>
    </w:div>
    <w:div w:id="213544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nc.planning-register.co.uk/Planning/Display/2025/5267/S73?cuuid=8FD1620D-A50C-43D9-99CB-ED181519F89A"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nc.planning-register.co.uk/Planning/Display/2026/0750/FULL?cuuid=5A603894-5679-49D9-AE1A-26FE6944306D"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ingtons-pc.gov.uk/wp-content/uploads/2024/12/Guidance-for-the-Public-at-Parish-Council-Meetings-1.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ringtonspc-my.sharepoint.com/personal/clerk_bringtons-pc_gov_uk/Documents/Desktop/2025-2026/1.%2016%20April%202025/2024/12/Guidance-for-the-Public-at-Parish-Council-Meetings.pdf"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bringtons-pc.gov.uk/draft-minutes-18-02-2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ringtons-pc.gov.uk" TargetMode="External"/><Relationship Id="rId14" Type="http://schemas.openxmlformats.org/officeDocument/2006/relationships/hyperlink" Target="https://wnc.planning-register.co.uk/Search/Results"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FBA6-A276-4248-93F4-7DE22DD8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1586</Words>
  <Characters>9090</Characters>
  <Application>Microsoft Office Word</Application>
  <DocSecurity>0</DocSecurity>
  <Lines>382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Gilbert</dc:creator>
  <cp:keywords/>
  <dc:description/>
  <cp:lastModifiedBy>Brington Clerk</cp:lastModifiedBy>
  <cp:revision>8</cp:revision>
  <cp:lastPrinted>2026-01-28T09:43:00Z</cp:lastPrinted>
  <dcterms:created xsi:type="dcterms:W3CDTF">2026-03-12T23:01:00Z</dcterms:created>
  <dcterms:modified xsi:type="dcterms:W3CDTF">2026-04-08T23:05:00Z</dcterms:modified>
</cp:coreProperties>
</file>